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3DA" w:rsidRPr="004D39E0" w:rsidRDefault="00C00DB5" w:rsidP="000D52E7">
      <w:pPr>
        <w:jc w:val="center"/>
        <w:rPr>
          <w:rFonts w:ascii="Times New Roman" w:hAnsi="Times New Roman" w:cs="Times New Roman"/>
          <w:b/>
          <w:sz w:val="28"/>
          <w:szCs w:val="28"/>
        </w:rPr>
      </w:pPr>
      <w:bookmarkStart w:id="0" w:name="_GoBack"/>
      <w:bookmarkEnd w:id="0"/>
      <w:r w:rsidRPr="00C00DB5">
        <w:rPr>
          <w:rFonts w:ascii="Times New Roman" w:hAnsi="Times New Roman" w:cs="Times New Roman"/>
          <w:b/>
          <w:sz w:val="28"/>
          <w:szCs w:val="28"/>
        </w:rPr>
        <w:t xml:space="preserve">Мониторинг </w:t>
      </w:r>
      <w:r w:rsidR="00371887">
        <w:rPr>
          <w:rFonts w:ascii="Times New Roman" w:hAnsi="Times New Roman" w:cs="Times New Roman"/>
          <w:b/>
          <w:sz w:val="28"/>
          <w:szCs w:val="28"/>
        </w:rPr>
        <w:t>и</w:t>
      </w:r>
      <w:r w:rsidR="00371887" w:rsidRPr="00371887">
        <w:rPr>
          <w:rFonts w:ascii="Times New Roman" w:hAnsi="Times New Roman" w:cs="Times New Roman"/>
          <w:b/>
          <w:sz w:val="28"/>
          <w:szCs w:val="28"/>
        </w:rPr>
        <w:t>зменения в законодательстве в о</w:t>
      </w:r>
      <w:r w:rsidR="005807B9">
        <w:rPr>
          <w:rFonts w:ascii="Times New Roman" w:hAnsi="Times New Roman" w:cs="Times New Roman"/>
          <w:b/>
          <w:sz w:val="28"/>
          <w:szCs w:val="28"/>
        </w:rPr>
        <w:t xml:space="preserve">бласти строительства в период с </w:t>
      </w:r>
      <w:r w:rsidR="00A76BC5">
        <w:rPr>
          <w:rFonts w:ascii="Times New Roman" w:hAnsi="Times New Roman" w:cs="Times New Roman"/>
          <w:b/>
          <w:sz w:val="28"/>
          <w:szCs w:val="28"/>
        </w:rPr>
        <w:t>июля</w:t>
      </w:r>
      <w:r w:rsidR="005807B9">
        <w:rPr>
          <w:rFonts w:ascii="Times New Roman" w:hAnsi="Times New Roman" w:cs="Times New Roman"/>
          <w:b/>
          <w:sz w:val="28"/>
          <w:szCs w:val="28"/>
        </w:rPr>
        <w:t xml:space="preserve"> </w:t>
      </w:r>
      <w:r w:rsidR="00371887" w:rsidRPr="00371887">
        <w:rPr>
          <w:rFonts w:ascii="Times New Roman" w:hAnsi="Times New Roman" w:cs="Times New Roman"/>
          <w:b/>
          <w:sz w:val="28"/>
          <w:szCs w:val="28"/>
        </w:rPr>
        <w:t xml:space="preserve">по </w:t>
      </w:r>
      <w:r w:rsidR="00A76BC5">
        <w:rPr>
          <w:rFonts w:ascii="Times New Roman" w:hAnsi="Times New Roman" w:cs="Times New Roman"/>
          <w:b/>
          <w:sz w:val="28"/>
          <w:szCs w:val="28"/>
        </w:rPr>
        <w:t>сентябрь</w:t>
      </w:r>
      <w:r w:rsidR="00371887" w:rsidRPr="00371887">
        <w:rPr>
          <w:rFonts w:ascii="Times New Roman" w:hAnsi="Times New Roman" w:cs="Times New Roman"/>
          <w:b/>
          <w:sz w:val="28"/>
          <w:szCs w:val="28"/>
        </w:rPr>
        <w:t xml:space="preserve"> 20</w:t>
      </w:r>
      <w:r w:rsidR="006C000E" w:rsidRPr="006C000E">
        <w:rPr>
          <w:rFonts w:ascii="Times New Roman" w:hAnsi="Times New Roman" w:cs="Times New Roman"/>
          <w:b/>
          <w:sz w:val="28"/>
          <w:szCs w:val="28"/>
        </w:rPr>
        <w:t>2</w:t>
      </w:r>
      <w:r w:rsidR="00CF6214" w:rsidRPr="00CF6214">
        <w:rPr>
          <w:rFonts w:ascii="Times New Roman" w:hAnsi="Times New Roman" w:cs="Times New Roman"/>
          <w:b/>
          <w:sz w:val="28"/>
          <w:szCs w:val="28"/>
        </w:rPr>
        <w:t>4</w:t>
      </w:r>
      <w:r w:rsidR="00371887" w:rsidRPr="00371887">
        <w:rPr>
          <w:rFonts w:ascii="Times New Roman" w:hAnsi="Times New Roman" w:cs="Times New Roman"/>
          <w:b/>
          <w:sz w:val="28"/>
          <w:szCs w:val="28"/>
        </w:rPr>
        <w:t xml:space="preserve"> г.</w:t>
      </w:r>
    </w:p>
    <w:tbl>
      <w:tblPr>
        <w:tblW w:w="14762" w:type="dxa"/>
        <w:tblInd w:w="88" w:type="dxa"/>
        <w:tblLook w:val="04A0" w:firstRow="1" w:lastRow="0" w:firstColumn="1" w:lastColumn="0" w:noHBand="0" w:noVBand="1"/>
      </w:tblPr>
      <w:tblGrid>
        <w:gridCol w:w="2572"/>
        <w:gridCol w:w="12190"/>
      </w:tblGrid>
      <w:tr w:rsidR="008C6E85" w:rsidRPr="00966280" w:rsidTr="00EF7E38">
        <w:trPr>
          <w:trHeight w:val="1182"/>
          <w:tblHeader/>
        </w:trPr>
        <w:tc>
          <w:tcPr>
            <w:tcW w:w="2572" w:type="dxa"/>
            <w:tcBorders>
              <w:top w:val="single" w:sz="8" w:space="0" w:color="auto"/>
              <w:left w:val="single" w:sz="4" w:space="0" w:color="auto"/>
              <w:bottom w:val="single" w:sz="4" w:space="0" w:color="auto"/>
              <w:right w:val="single" w:sz="4" w:space="0" w:color="auto"/>
            </w:tcBorders>
            <w:shd w:val="clear" w:color="000000" w:fill="DDD9C3"/>
            <w:vAlign w:val="center"/>
            <w:hideMark/>
          </w:tcPr>
          <w:p w:rsidR="008C6E85" w:rsidRPr="00966280" w:rsidRDefault="008C6E85" w:rsidP="00503AF8">
            <w:pPr>
              <w:spacing w:line="240" w:lineRule="auto"/>
              <w:jc w:val="center"/>
              <w:rPr>
                <w:rFonts w:ascii="Times New Roman" w:eastAsia="Times New Roman" w:hAnsi="Times New Roman" w:cs="Times New Roman"/>
                <w:color w:val="000000"/>
                <w:lang w:eastAsia="ru-RU"/>
              </w:rPr>
            </w:pPr>
            <w:r w:rsidRPr="00966280">
              <w:rPr>
                <w:rFonts w:ascii="Times New Roman" w:eastAsia="Times New Roman" w:hAnsi="Times New Roman" w:cs="Times New Roman"/>
                <w:color w:val="000000"/>
                <w:lang w:eastAsia="ru-RU"/>
              </w:rPr>
              <w:t>Реквизиты нормативного акта, принявший орган</w:t>
            </w:r>
          </w:p>
        </w:tc>
        <w:tc>
          <w:tcPr>
            <w:tcW w:w="12190" w:type="dxa"/>
            <w:tcBorders>
              <w:top w:val="single" w:sz="8" w:space="0" w:color="auto"/>
              <w:left w:val="nil"/>
              <w:bottom w:val="single" w:sz="4" w:space="0" w:color="auto"/>
              <w:right w:val="single" w:sz="8" w:space="0" w:color="000000"/>
            </w:tcBorders>
            <w:shd w:val="clear" w:color="000000" w:fill="DDD9C3"/>
            <w:vAlign w:val="center"/>
            <w:hideMark/>
          </w:tcPr>
          <w:p w:rsidR="008C6E85" w:rsidRPr="00966280" w:rsidRDefault="008C6E85" w:rsidP="008C6E85">
            <w:pPr>
              <w:spacing w:line="240" w:lineRule="auto"/>
              <w:ind w:firstLine="459"/>
              <w:jc w:val="center"/>
              <w:rPr>
                <w:rFonts w:ascii="Times New Roman" w:eastAsia="Times New Roman" w:hAnsi="Times New Roman" w:cs="Times New Roman"/>
                <w:color w:val="000000"/>
                <w:lang w:eastAsia="ru-RU"/>
              </w:rPr>
            </w:pPr>
            <w:r w:rsidRPr="00966280">
              <w:rPr>
                <w:rFonts w:ascii="Times New Roman" w:eastAsia="Times New Roman" w:hAnsi="Times New Roman" w:cs="Times New Roman"/>
                <w:color w:val="000000"/>
                <w:lang w:eastAsia="ru-RU"/>
              </w:rPr>
              <w:t>Наименование нормативного акта и краткая аннотация к нему</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865336">
              <w:rPr>
                <w:rFonts w:ascii="Times New Roman" w:hAnsi="Times New Roman" w:cs="Times New Roman"/>
                <w:bCs/>
                <w:sz w:val="24"/>
                <w:szCs w:val="24"/>
              </w:rPr>
              <w:t>&lt;Письмо&gt; Минстроя России от 17.06.2024</w:t>
            </w:r>
          </w:p>
          <w:p w:rsidR="00A76BC5" w:rsidRPr="0086533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865336">
              <w:rPr>
                <w:rFonts w:ascii="Times New Roman" w:hAnsi="Times New Roman" w:cs="Times New Roman"/>
                <w:bCs/>
                <w:sz w:val="24"/>
                <w:szCs w:val="24"/>
              </w:rPr>
              <w:t xml:space="preserve"> N 15543-ОГ/03</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C2630">
              <w:rPr>
                <w:rFonts w:ascii="Times New Roman" w:hAnsi="Times New Roman" w:cs="Times New Roman"/>
                <w:b/>
                <w:bCs/>
                <w:sz w:val="24"/>
                <w:szCs w:val="24"/>
              </w:rPr>
              <w:t>Даны разъяснения по вопросу разработки и согласования специальных технических условий</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&lt;О разработке специальных технических условий&gt;</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Сообщается, в частности, что требования к разработке СТУ, а также порядок направления и рассмотрения документации определены приказом Минстроя России от 30.11.2020 N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(далее - Порядок). Согласно пункту 4 Порядка разработка СТУ проводится в соответствии с техническим заданием застройщика, технического заказчика проектной организацией и (или) научно-исследовательской организацией. Необходимость разработки СТУ, а также состав технических требований СТУ определяет заинтересованное лицо по согласованию с организацией, осуществляющей разработку проектной документации для данного объекта, и (или) разработчиком, а соответствие проектных значений параметров и других проектных характеристик здания или сооружения требованиям технических регламентов определяется организациями, уполномоченными на проведение экспертизы проектной документации.</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В соответствии с пунктом 3 Порядка СТУ, в результате применения которых на обязательной основе обеспечивается соблюдение требований Федерального закона от 22.07.2008 N 123-ФЗ "Технический регламент о требованиях пожарной безопасности", согласовываются в порядке, установленном административным регламентом МЧС России, утвержденным приказом от 28.11.2011 N 710, за исключением рассмотрения СТУ, разработанных в соответствии с пунктом 16 Порядка.</w:t>
            </w:r>
          </w:p>
          <w:p w:rsidR="00A76BC5" w:rsidRPr="00727F5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На основании изложенного необходимость согласования Минстроем России СТУ, в результате применения которых на обязательной основе обеспечивается соблюдение требований исключительно Технического регламента N 123-ФЗ, отсутствует.</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865336">
              <w:rPr>
                <w:rFonts w:ascii="Times New Roman" w:hAnsi="Times New Roman" w:cs="Times New Roman"/>
                <w:bCs/>
                <w:sz w:val="24"/>
                <w:szCs w:val="24"/>
              </w:rPr>
              <w:t>&lt;Письмо&gt; Минстроя России от 26.07.2024</w:t>
            </w:r>
          </w:p>
          <w:p w:rsidR="00A76BC5" w:rsidRPr="0086533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865336">
              <w:rPr>
                <w:rFonts w:ascii="Times New Roman" w:hAnsi="Times New Roman" w:cs="Times New Roman"/>
                <w:bCs/>
                <w:sz w:val="24"/>
                <w:szCs w:val="24"/>
              </w:rPr>
              <w:t>N 19470-ОГ/08</w:t>
            </w:r>
          </w:p>
          <w:p w:rsidR="00A76BC5" w:rsidRPr="00123839"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C2630">
              <w:rPr>
                <w:rFonts w:ascii="Times New Roman" w:hAnsi="Times New Roman" w:cs="Times New Roman"/>
                <w:b/>
                <w:bCs/>
                <w:sz w:val="24"/>
                <w:szCs w:val="24"/>
              </w:rPr>
              <w:t>Даны разъяснения по вопросу необходимости формирования и ведения информационной модели объекта капитального строительства</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&lt;О разъяснении необходимости формирования и ведения информационной модели объекта капитального строительства&gt;</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Рассмотрены соответствующие нормы Градостроительного кодекса РФ.</w:t>
            </w:r>
          </w:p>
          <w:p w:rsidR="00A76BC5" w:rsidRPr="0086533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 xml:space="preserve">Сообщается, в частности, что статьей 9.5.2 КоАП РФ предусмотрена ответственность за 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РФ (подведомственные им государственные </w:t>
            </w:r>
            <w:r w:rsidRPr="00865336">
              <w:rPr>
                <w:rFonts w:ascii="Times New Roman" w:hAnsi="Times New Roman" w:cs="Times New Roman"/>
                <w:bCs/>
                <w:sz w:val="24"/>
                <w:szCs w:val="24"/>
              </w:rPr>
              <w:lastRenderedPageBreak/>
              <w:t>бюджетные учреждения), применительно к территориям которых принимаются, утверждаются, выдаются указанные документы, материалы.</w:t>
            </w:r>
          </w:p>
          <w:p w:rsidR="00A76BC5" w:rsidRPr="00123839"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865336">
              <w:rPr>
                <w:rFonts w:ascii="Times New Roman" w:hAnsi="Times New Roman" w:cs="Times New Roman"/>
                <w:bCs/>
                <w:sz w:val="24"/>
                <w:szCs w:val="24"/>
              </w:rPr>
              <w:t>Поскольку сведения, документы и материалы включаются в государственные информационные системы обеспечения градостроительной деятельности в текстовой и графической и (или) в форме информационной модели, ответственность, предусмотренная статьей 9.5.2 КоАП РФ, установлена за нарушение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но не за нарушение сроков формирования и ведения информационной модели.</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2330F">
              <w:rPr>
                <w:rFonts w:ascii="Times New Roman" w:hAnsi="Times New Roman" w:cs="Times New Roman"/>
                <w:bCs/>
                <w:sz w:val="24"/>
                <w:szCs w:val="24"/>
              </w:rPr>
              <w:lastRenderedPageBreak/>
              <w:t xml:space="preserve">&lt;Письмо&gt; Минстроя России от 07.08.2024 </w:t>
            </w:r>
          </w:p>
          <w:p w:rsidR="00A76BC5" w:rsidRPr="00C2330F"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2330F">
              <w:rPr>
                <w:rFonts w:ascii="Times New Roman" w:hAnsi="Times New Roman" w:cs="Times New Roman"/>
                <w:bCs/>
                <w:sz w:val="24"/>
                <w:szCs w:val="24"/>
              </w:rPr>
              <w:t>N 20838-ОГ/00</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Даны разъяснения по некоторым вопросам формирования и ведения информационной модели объекта капитального строительства</w:t>
            </w:r>
          </w:p>
          <w:p w:rsidR="00A76BC5" w:rsidRPr="00C2330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2330F">
              <w:rPr>
                <w:rFonts w:ascii="Times New Roman" w:hAnsi="Times New Roman" w:cs="Times New Roman"/>
                <w:bCs/>
                <w:sz w:val="24"/>
                <w:szCs w:val="24"/>
              </w:rPr>
              <w:t>&lt;По вопросам формирования и ведения информационной модели объекта капитального строительства&gt;</w:t>
            </w:r>
          </w:p>
          <w:p w:rsidR="00A76BC5" w:rsidRPr="00727F5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2330F">
              <w:rPr>
                <w:rFonts w:ascii="Times New Roman" w:hAnsi="Times New Roman" w:cs="Times New Roman"/>
                <w:bCs/>
                <w:sz w:val="24"/>
                <w:szCs w:val="24"/>
              </w:rPr>
              <w:t>В частности, рассмотрен порядок включения сведений в информационную модель объекта капитального строительства, а также порядок направления сведений, документов, материалов в государственные информационные системы обеспечения градостроительной деятельности субъектов РФ.</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2330F">
              <w:rPr>
                <w:rFonts w:ascii="Times New Roman" w:hAnsi="Times New Roman" w:cs="Times New Roman"/>
                <w:bCs/>
                <w:sz w:val="24"/>
                <w:szCs w:val="24"/>
              </w:rPr>
              <w:t xml:space="preserve">&lt;Письмо&gt; Минстроя России от 30.07.2024 </w:t>
            </w:r>
          </w:p>
          <w:p w:rsidR="00A76BC5" w:rsidRPr="00C2330F"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2330F">
              <w:rPr>
                <w:rFonts w:ascii="Times New Roman" w:hAnsi="Times New Roman" w:cs="Times New Roman"/>
                <w:bCs/>
                <w:sz w:val="24"/>
                <w:szCs w:val="24"/>
              </w:rPr>
              <w:t>N 19734-ОГ/08</w:t>
            </w:r>
          </w:p>
          <w:p w:rsidR="00A76BC5" w:rsidRPr="00123839"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Даны разъяснения по вопросу представления способов обоснования применения в строительстве материалов, изделий и конструкций</w:t>
            </w:r>
          </w:p>
          <w:p w:rsidR="00A76BC5" w:rsidRPr="00C2330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2330F">
              <w:rPr>
                <w:rFonts w:ascii="Times New Roman" w:hAnsi="Times New Roman" w:cs="Times New Roman"/>
                <w:bCs/>
                <w:sz w:val="24"/>
                <w:szCs w:val="24"/>
              </w:rPr>
              <w:t>&lt;О результатах применения способов обоснования&gt;</w:t>
            </w:r>
          </w:p>
          <w:p w:rsidR="00A76BC5" w:rsidRPr="00C2330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2330F">
              <w:rPr>
                <w:rFonts w:ascii="Times New Roman" w:hAnsi="Times New Roman" w:cs="Times New Roman"/>
                <w:bCs/>
                <w:sz w:val="24"/>
                <w:szCs w:val="24"/>
              </w:rPr>
              <w:t>Сообщается, в частности, что 1 сентября 2024 г. вступает в силу Постановление Правительства РФ от 30 мая 2024 г. N 708 "Об утверждении требований к содержанию результатов применения предусмотренных частью 6 статьи 15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указанным Федеральным законом, порядку их подготовки и утверждения", которое не содержит требований к форматам электронной формы результатов применения способов обоснования.</w:t>
            </w:r>
          </w:p>
          <w:p w:rsidR="00A76BC5" w:rsidRPr="00123839"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2330F">
              <w:rPr>
                <w:rFonts w:ascii="Times New Roman" w:hAnsi="Times New Roman" w:cs="Times New Roman"/>
                <w:bCs/>
                <w:sz w:val="24"/>
                <w:szCs w:val="24"/>
              </w:rPr>
              <w:t>Согласно изменениям, внесенным в Положение о составе разделов проектной документации и требованиях к их содержанию, утвержденное Постановлением Правительства РФ от 16 февраля 2008 г. N 87, результаты применения способов обоснования представляются на экспертизу проектной документации и результатов инженерных изысканий в составе проектной документации, следовательно, такие результаты должны соответствовать требованиям приказа Минстроя России от 12 мая 2017 г. N 783/пр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E53CF">
              <w:rPr>
                <w:rFonts w:ascii="Times New Roman" w:hAnsi="Times New Roman" w:cs="Times New Roman"/>
                <w:bCs/>
                <w:sz w:val="24"/>
                <w:szCs w:val="24"/>
              </w:rPr>
              <w:lastRenderedPageBreak/>
              <w:t>Приказ</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E53CF">
              <w:rPr>
                <w:rFonts w:ascii="Times New Roman" w:hAnsi="Times New Roman" w:cs="Times New Roman"/>
                <w:bCs/>
                <w:sz w:val="24"/>
                <w:szCs w:val="24"/>
              </w:rPr>
              <w:t>Минстроя России</w:t>
            </w:r>
          </w:p>
          <w:p w:rsidR="00A76BC5" w:rsidRPr="00CE53CF"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E53CF">
              <w:rPr>
                <w:rFonts w:ascii="Times New Roman" w:hAnsi="Times New Roman" w:cs="Times New Roman"/>
                <w:bCs/>
                <w:sz w:val="24"/>
                <w:szCs w:val="24"/>
              </w:rPr>
              <w:t>от 29.07.2024 N 485/пр</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Скорректированы отдельные своды правил, утвержденные приказами Минстроя</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"О внесении изменений в некоторые своды правил, утвержденные приказами Министерства строительства и жилищно-коммунального хозяйства Российской Федерации"</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В соответствии с Планом разработки и утверждения сводов правил и актуализации ранее утвержденных сводов правил на 2024 г. внесены поправки в:</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"СП 291.1325800.2017. Свод правил. Конструкции грунтоцементные армированные. Правила проектирования";</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"СП 449.1325800.2019. Свод правил. Инженерные изыскания для строительства в районах распространения набухающих грунтов. Общие требования";</w:t>
            </w:r>
          </w:p>
          <w:p w:rsidR="00A76BC5" w:rsidRPr="00D8118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"СП 454.1325800.2019. Свод правил. Здания жилые многоквартирные. Правила оценки аварийного и ограниченно-работоспособного технического состояния".</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r w:rsidRPr="00A116B2">
              <w:rPr>
                <w:rFonts w:ascii="Times New Roman" w:hAnsi="Times New Roman" w:cs="Times New Roman"/>
                <w:bCs/>
                <w:sz w:val="24"/>
                <w:szCs w:val="24"/>
              </w:rPr>
              <w:t>Методические рекомендации</w:t>
            </w: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Разъяснены минимальные требования к членам СРО,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p>
          <w:p w:rsidR="00A76BC5" w:rsidRPr="00A116B2"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A116B2">
              <w:rPr>
                <w:rFonts w:ascii="Times New Roman" w:hAnsi="Times New Roman" w:cs="Times New Roman"/>
                <w:bCs/>
                <w:sz w:val="24"/>
                <w:szCs w:val="24"/>
              </w:rPr>
              <w:t>"Методические рекомендации для саморегулируемых организаций в области строительства по реализации положений Постановления Правительства Российской Федерации от 20.03.2024 N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(по состоянию на 14.08.2024)"</w:t>
            </w:r>
          </w:p>
          <w:p w:rsidR="00A76BC5" w:rsidRPr="00A116B2" w:rsidRDefault="00A76BC5" w:rsidP="005441D5">
            <w:pPr>
              <w:autoSpaceDE w:val="0"/>
              <w:autoSpaceDN w:val="0"/>
              <w:adjustRightInd w:val="0"/>
              <w:spacing w:line="240" w:lineRule="auto"/>
              <w:contextualSpacing/>
              <w:jc w:val="both"/>
              <w:rPr>
                <w:rFonts w:ascii="Times New Roman" w:hAnsi="Times New Roman" w:cs="Times New Roman"/>
                <w:bCs/>
                <w:sz w:val="24"/>
                <w:szCs w:val="24"/>
              </w:rPr>
            </w:pPr>
            <w:r w:rsidRPr="00A116B2">
              <w:rPr>
                <w:rFonts w:ascii="Times New Roman" w:hAnsi="Times New Roman" w:cs="Times New Roman"/>
                <w:bCs/>
                <w:sz w:val="24"/>
                <w:szCs w:val="24"/>
              </w:rPr>
              <w:t>(одобрен Советом Ассоциации "Национальное объединение строителей", "НОСТРОЙ", прот</w:t>
            </w:r>
            <w:r w:rsidR="005441D5">
              <w:rPr>
                <w:rFonts w:ascii="Times New Roman" w:hAnsi="Times New Roman" w:cs="Times New Roman"/>
                <w:bCs/>
                <w:sz w:val="24"/>
                <w:szCs w:val="24"/>
              </w:rPr>
              <w:t>.</w:t>
            </w:r>
            <w:r w:rsidRPr="00A116B2">
              <w:rPr>
                <w:rFonts w:ascii="Times New Roman" w:hAnsi="Times New Roman" w:cs="Times New Roman"/>
                <w:bCs/>
                <w:sz w:val="24"/>
                <w:szCs w:val="24"/>
              </w:rPr>
              <w:t xml:space="preserve"> от 20.08.2024 N 216)</w:t>
            </w:r>
          </w:p>
          <w:p w:rsidR="00A76BC5" w:rsidRPr="00D8118B" w:rsidRDefault="00A76BC5" w:rsidP="005441D5">
            <w:pPr>
              <w:autoSpaceDE w:val="0"/>
              <w:autoSpaceDN w:val="0"/>
              <w:adjustRightInd w:val="0"/>
              <w:spacing w:line="240" w:lineRule="auto"/>
              <w:ind w:firstLine="318"/>
              <w:contextualSpacing/>
              <w:jc w:val="both"/>
              <w:rPr>
                <w:rFonts w:ascii="Times New Roman" w:hAnsi="Times New Roman" w:cs="Times New Roman"/>
                <w:bCs/>
                <w:sz w:val="24"/>
                <w:szCs w:val="24"/>
              </w:rPr>
            </w:pPr>
            <w:r w:rsidRPr="00A116B2">
              <w:rPr>
                <w:rFonts w:ascii="Times New Roman" w:hAnsi="Times New Roman" w:cs="Times New Roman"/>
                <w:bCs/>
                <w:sz w:val="24"/>
                <w:szCs w:val="24"/>
              </w:rPr>
              <w:t>Документ разработан с целью определить единообразный подход при реализации саморегулируемыми организациями в области строительства положений постановления Правительства от 20.03.2024 N 338.</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&lt;Письмо&gt; </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Минстроя России</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 от 22.08.2024</w:t>
            </w:r>
          </w:p>
          <w:p w:rsidR="00A76BC5" w:rsidRPr="0000300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 N 48593-ТБ/02</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Разъяснены особенности выплаты из средств компенсационного фонда обеспечения договорных обязательств по требованию о возмещении реального ущерба</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&lt;О некоторых особенностях исполнения требования о возмещении реального ущерба и взыскании неустойки (штрафа)&gt;</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 xml:space="preserve">Сообщается, в частности, что частью 3 статьи 60.1 Градостроительного кодекса РФ установлено ограничение размера выплаты из средств компенсационного фонда обеспечения договорных обязательств по требованию о возмещении реального ущерба вследствие неисполнения или ненадлежащего исполнения членом саморегулируемой организации обязательств по соответствующему договору подряда или вследствие неисполнения или ненадлежащего </w:t>
            </w:r>
            <w:r w:rsidRPr="00003001">
              <w:rPr>
                <w:rFonts w:ascii="Times New Roman" w:hAnsi="Times New Roman" w:cs="Times New Roman"/>
                <w:bCs/>
                <w:sz w:val="24"/>
                <w:szCs w:val="24"/>
              </w:rPr>
              <w:lastRenderedPageBreak/>
              <w:t>исполнения членом СРО функций технического заказчика, а также неустойки по указанным договорам. Причем такое ограничение распространяется на все требования о компенсационной выплате по одному договору подряда и не зависит от деления указанных требований на реальный ущерб и неустойку или предъявления частичных требований в разное время.</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С учетом изложенного требования о возмещении реального ущерба и взыскании неустойки (штрафа) по одному договору, являющемуся основанием возникновения указанных требований, могут быть удовлетворены в размере, не превышающем максимальной выплаты.</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Искусственное деление по одному договору требований о выплате реального ущерба и неустойки приведет к неосновательному обогащению лица, являющегося заказчиком по такому договору, и не допускается законом (аналогичная позиция изложена в постановлении Пленума Верховного Суда Российской Федерации от 25 июня 2024 г. N 19, постановлении Пленума Верховного Суда Российской Федерации от 8 ноября 2022 г. N 31, определении Шестого кассационного суда общей юрисдикции от 2 августа 2022 г. N 88-15710/2022 по делу N 2-598/2022).</w:t>
            </w:r>
          </w:p>
          <w:p w:rsidR="005441D5" w:rsidRPr="00727F50" w:rsidRDefault="005441D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ind w:firstLine="318"/>
              <w:contextualSpacing/>
              <w:jc w:val="center"/>
              <w:rPr>
                <w:rFonts w:ascii="Times New Roman" w:hAnsi="Times New Roman" w:cs="Times New Roman"/>
                <w:bCs/>
                <w:sz w:val="24"/>
                <w:szCs w:val="24"/>
              </w:rPr>
            </w:pPr>
            <w:r w:rsidRPr="004D2C6D">
              <w:rPr>
                <w:rFonts w:ascii="Times New Roman" w:hAnsi="Times New Roman" w:cs="Times New Roman"/>
                <w:bCs/>
                <w:sz w:val="24"/>
                <w:szCs w:val="24"/>
              </w:rPr>
              <w:lastRenderedPageBreak/>
              <w:t xml:space="preserve">&lt;Информация&gt; </w:t>
            </w:r>
          </w:p>
          <w:p w:rsidR="00A76BC5" w:rsidRPr="004D2C6D" w:rsidRDefault="00A76BC5" w:rsidP="00A76BC5">
            <w:pPr>
              <w:autoSpaceDE w:val="0"/>
              <w:autoSpaceDN w:val="0"/>
              <w:adjustRightInd w:val="0"/>
              <w:spacing w:line="240" w:lineRule="auto"/>
              <w:ind w:firstLine="318"/>
              <w:contextualSpacing/>
              <w:jc w:val="center"/>
              <w:rPr>
                <w:rFonts w:ascii="Times New Roman" w:hAnsi="Times New Roman" w:cs="Times New Roman"/>
                <w:bCs/>
                <w:sz w:val="24"/>
                <w:szCs w:val="24"/>
              </w:rPr>
            </w:pPr>
            <w:r w:rsidRPr="004D2C6D">
              <w:rPr>
                <w:rFonts w:ascii="Times New Roman" w:hAnsi="Times New Roman" w:cs="Times New Roman"/>
                <w:bCs/>
                <w:sz w:val="24"/>
                <w:szCs w:val="24"/>
              </w:rPr>
              <w:t>ФАУ "Главгосэкспертиза России"</w:t>
            </w:r>
          </w:p>
          <w:p w:rsidR="00A76BC5" w:rsidRPr="00F654C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4D2C6D"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4D2C6D">
              <w:rPr>
                <w:rFonts w:ascii="Times New Roman" w:hAnsi="Times New Roman" w:cs="Times New Roman"/>
                <w:b/>
                <w:bCs/>
                <w:sz w:val="24"/>
                <w:szCs w:val="24"/>
              </w:rPr>
              <w:t>ФАУ "Главгосэкспертиза России" напоминает, что с 1 сентября 2024 г. отсутствие в комплекте представленных документов электронной доверенности в машиночитаемом формате может являться основанием для отказа в принятии их на экспертизу</w:t>
            </w:r>
          </w:p>
          <w:p w:rsidR="00A76BC5" w:rsidRPr="004D2C6D"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4D2C6D">
              <w:rPr>
                <w:rFonts w:ascii="Times New Roman" w:hAnsi="Times New Roman" w:cs="Times New Roman"/>
                <w:bCs/>
                <w:sz w:val="24"/>
                <w:szCs w:val="24"/>
              </w:rPr>
              <w:t>&lt;С 1 сентября при подаче документов на экспертизу можно использовать только машиночитаемую доверенность&gt;</w:t>
            </w:r>
          </w:p>
          <w:p w:rsidR="00A76BC5" w:rsidRPr="004D2C6D"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4D2C6D">
              <w:rPr>
                <w:rFonts w:ascii="Times New Roman" w:hAnsi="Times New Roman" w:cs="Times New Roman"/>
                <w:bCs/>
                <w:sz w:val="24"/>
                <w:szCs w:val="24"/>
              </w:rPr>
              <w:t>Если от имени юридического лица, физического лица или индивидуального предпринимателя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РФ, электронный документ подписывается квалифицированной электронной подписью такого представителя юридического лица. Одновременно от имени юридического лица представляется электронная доверенность в машиночитаемом формате (далее - МЧД). Предоставление бумажной доверенности при взаимодействии посредством информационного обмена не требуется.</w:t>
            </w:r>
          </w:p>
          <w:p w:rsidR="00A76BC5" w:rsidRPr="004D2C6D"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4D2C6D">
              <w:rPr>
                <w:rFonts w:ascii="Times New Roman" w:hAnsi="Times New Roman" w:cs="Times New Roman"/>
                <w:bCs/>
                <w:sz w:val="24"/>
                <w:szCs w:val="24"/>
              </w:rPr>
              <w:t>Сами документы, которые представляются в Учреждение, должны быть подписаны с помощью УКЭП с приложением МЧД (при необходимости).</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4D2C6D">
              <w:rPr>
                <w:rFonts w:ascii="Times New Roman" w:hAnsi="Times New Roman" w:cs="Times New Roman"/>
                <w:bCs/>
                <w:sz w:val="24"/>
                <w:szCs w:val="24"/>
              </w:rPr>
              <w:t>Если пакет документации в рамках проекта был подан на экспертизу до 1 сентября 2024 года, а после этой даты возникла необходимость в подписании дополнительных документов, то в этом случае также требуется МЧД в целях продолжения ранее возникших правоотношений.</w:t>
            </w:r>
          </w:p>
          <w:p w:rsidR="005441D5" w:rsidRDefault="005441D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p>
          <w:p w:rsidR="005441D5" w:rsidRPr="000837F1" w:rsidRDefault="005441D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144D1">
              <w:rPr>
                <w:rFonts w:ascii="Times New Roman" w:hAnsi="Times New Roman" w:cs="Times New Roman"/>
                <w:bCs/>
                <w:sz w:val="24"/>
                <w:szCs w:val="24"/>
              </w:rPr>
              <w:t xml:space="preserve">&lt;Письмо&gt; Минстроя России от 22.08.2024 </w:t>
            </w:r>
          </w:p>
          <w:p w:rsidR="00A76BC5" w:rsidRPr="00E144D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144D1">
              <w:rPr>
                <w:rFonts w:ascii="Times New Roman" w:hAnsi="Times New Roman" w:cs="Times New Roman"/>
                <w:bCs/>
                <w:sz w:val="24"/>
                <w:szCs w:val="24"/>
              </w:rPr>
              <w:t>N 22088-ОГ/14</w:t>
            </w:r>
          </w:p>
          <w:p w:rsidR="00A76BC5" w:rsidRPr="00F654C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E144D1"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E144D1">
              <w:rPr>
                <w:rFonts w:ascii="Times New Roman" w:hAnsi="Times New Roman" w:cs="Times New Roman"/>
                <w:b/>
                <w:bCs/>
                <w:sz w:val="24"/>
                <w:szCs w:val="24"/>
              </w:rPr>
              <w:t>Даны разъяснения по вопросу внесения изменений в проектную документацию, в отношении которой есть XML-схемы</w:t>
            </w:r>
          </w:p>
          <w:p w:rsidR="00A76BC5" w:rsidRPr="00E144D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144D1">
              <w:rPr>
                <w:rFonts w:ascii="Times New Roman" w:hAnsi="Times New Roman" w:cs="Times New Roman"/>
                <w:bCs/>
                <w:sz w:val="24"/>
                <w:szCs w:val="24"/>
              </w:rPr>
              <w:t>&lt;О разъяснении порядка внесения изменений в проектную документацию&gt;</w:t>
            </w:r>
          </w:p>
          <w:p w:rsidR="00A76BC5" w:rsidRPr="00E144D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144D1">
              <w:rPr>
                <w:rFonts w:ascii="Times New Roman" w:hAnsi="Times New Roman" w:cs="Times New Roman"/>
                <w:bCs/>
                <w:sz w:val="24"/>
                <w:szCs w:val="24"/>
              </w:rPr>
              <w:t>Сообщается, в частности, что согласно пункту 45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РФ от 05.03.2007 N 145 (далее - Положение N 145),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w:t>
            </w:r>
          </w:p>
          <w:p w:rsidR="00A76BC5" w:rsidRPr="000837F1"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E144D1">
              <w:rPr>
                <w:rFonts w:ascii="Times New Roman" w:hAnsi="Times New Roman" w:cs="Times New Roman"/>
                <w:bCs/>
                <w:sz w:val="24"/>
                <w:szCs w:val="24"/>
              </w:rPr>
              <w:t>Подпунктом "г" пункта 13 Положения N 145 определено, что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 Таким образом, измененная часть сметной документации для проведения повторной государственной экспертизы (в том числе в форме экспертного сопровождения) представляется в формате xml.</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15A59">
              <w:rPr>
                <w:rFonts w:ascii="Times New Roman" w:hAnsi="Times New Roman" w:cs="Times New Roman"/>
                <w:bCs/>
                <w:sz w:val="24"/>
                <w:szCs w:val="24"/>
              </w:rPr>
              <w:t>Приказ Минстроя России от 13.08.2024</w:t>
            </w:r>
          </w:p>
          <w:p w:rsidR="00A76BC5" w:rsidRPr="00C15A59"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15A59">
              <w:rPr>
                <w:rFonts w:ascii="Times New Roman" w:hAnsi="Times New Roman" w:cs="Times New Roman"/>
                <w:bCs/>
                <w:sz w:val="24"/>
                <w:szCs w:val="24"/>
              </w:rPr>
              <w:t xml:space="preserve"> N 534/пр</w:t>
            </w:r>
          </w:p>
          <w:p w:rsidR="00A76BC5" w:rsidRPr="006A70E8"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A42F9"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A42F9">
              <w:rPr>
                <w:rFonts w:ascii="Times New Roman" w:hAnsi="Times New Roman" w:cs="Times New Roman"/>
                <w:b/>
                <w:bCs/>
                <w:sz w:val="24"/>
                <w:szCs w:val="24"/>
              </w:rPr>
              <w:t>Дополнены нормативы затрат на строительство титульных временных зданий и сооружений, используемые при определении сметной стоимости строительства объектов капитального строительства</w:t>
            </w:r>
          </w:p>
          <w:p w:rsidR="00A76BC5" w:rsidRPr="00C15A59"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15A59">
              <w:rPr>
                <w:rFonts w:ascii="Times New Roman" w:hAnsi="Times New Roman" w:cs="Times New Roman"/>
                <w:bCs/>
                <w:sz w:val="24"/>
                <w:szCs w:val="24"/>
              </w:rPr>
              <w:t>"О внесении изменений в приложение N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Минстроя России от 19 июня 2020 г. N 332/пр"</w:t>
            </w:r>
          </w:p>
          <w:p w:rsidR="00A76BC5" w:rsidRPr="00C15A59"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15A59">
              <w:rPr>
                <w:rFonts w:ascii="Times New Roman" w:hAnsi="Times New Roman" w:cs="Times New Roman"/>
                <w:bCs/>
                <w:sz w:val="24"/>
                <w:szCs w:val="24"/>
              </w:rPr>
              <w:t>Зарегистрировано в Минюсте России 16.09.2024 N 79484.</w:t>
            </w:r>
          </w:p>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15A59">
              <w:rPr>
                <w:rFonts w:ascii="Times New Roman" w:hAnsi="Times New Roman" w:cs="Times New Roman"/>
                <w:bCs/>
                <w:sz w:val="24"/>
                <w:szCs w:val="24"/>
              </w:rPr>
              <w:t>Речь идет о нормативах для линий скоростного трамвая при надземной прокладке и подземной прокладке.</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AD1746">
              <w:rPr>
                <w:rFonts w:ascii="Times New Roman" w:hAnsi="Times New Roman" w:cs="Times New Roman"/>
                <w:bCs/>
                <w:sz w:val="24"/>
                <w:szCs w:val="24"/>
              </w:rPr>
              <w:t xml:space="preserve">&lt;Письмо&gt; </w:t>
            </w:r>
          </w:p>
          <w:p w:rsidR="00A76BC5" w:rsidRPr="00AD174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AD1746">
              <w:rPr>
                <w:rFonts w:ascii="Times New Roman" w:hAnsi="Times New Roman" w:cs="Times New Roman"/>
                <w:bCs/>
                <w:sz w:val="24"/>
                <w:szCs w:val="24"/>
              </w:rPr>
              <w:t>Минстроя России</w:t>
            </w:r>
          </w:p>
          <w:p w:rsidR="00A76BC5" w:rsidRPr="00AD174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AD1746">
              <w:rPr>
                <w:rFonts w:ascii="Times New Roman" w:hAnsi="Times New Roman" w:cs="Times New Roman"/>
                <w:bCs/>
                <w:sz w:val="24"/>
                <w:szCs w:val="24"/>
              </w:rPr>
              <w:t>от 28.08.2024</w:t>
            </w:r>
          </w:p>
          <w:p w:rsidR="00A76BC5" w:rsidRPr="00AD174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AD1746">
              <w:rPr>
                <w:rFonts w:ascii="Times New Roman" w:hAnsi="Times New Roman" w:cs="Times New Roman"/>
                <w:bCs/>
                <w:sz w:val="24"/>
                <w:szCs w:val="24"/>
              </w:rPr>
              <w:t>N 22696-ОГ/14</w:t>
            </w:r>
          </w:p>
          <w:p w:rsidR="00A76BC5" w:rsidRPr="00AD1746"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AD1746"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AD1746">
              <w:rPr>
                <w:rFonts w:ascii="Times New Roman" w:hAnsi="Times New Roman" w:cs="Times New Roman"/>
                <w:b/>
                <w:bCs/>
                <w:sz w:val="24"/>
                <w:szCs w:val="24"/>
              </w:rPr>
              <w:t>Минстрой: применение XML-схем не является обязательным при строительстве объектов, проектная документация которых не подлежит экспертизе</w:t>
            </w:r>
          </w:p>
          <w:p w:rsidR="00A76BC5" w:rsidRPr="00AD1746"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AD1746">
              <w:rPr>
                <w:rFonts w:ascii="Times New Roman" w:hAnsi="Times New Roman" w:cs="Times New Roman"/>
                <w:bCs/>
                <w:sz w:val="24"/>
                <w:szCs w:val="24"/>
              </w:rPr>
              <w:t>&lt;По вопросу применения XML-схем при строительстве объектов, проектная документация которых не подлежит экспертизе&gt;</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AD1746">
              <w:rPr>
                <w:rFonts w:ascii="Times New Roman" w:hAnsi="Times New Roman" w:cs="Times New Roman"/>
                <w:bCs/>
                <w:sz w:val="24"/>
                <w:szCs w:val="24"/>
              </w:rPr>
              <w:t>Вместе с тем отмечается, что использование таких схем может быть полезным для структурирования, организации и унификации имеющихся данных, а также для упрощения процесса обмена информацией между участниками строительного проекта.</w:t>
            </w:r>
          </w:p>
          <w:p w:rsidR="005441D5" w:rsidRPr="0005133C" w:rsidRDefault="005441D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 xml:space="preserve">&lt;Письмо&gt; Минстроя России от 22.08.2024 </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N 22062-ОГ/00</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5A6ED2"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5A6ED2">
              <w:rPr>
                <w:rFonts w:ascii="Times New Roman" w:hAnsi="Times New Roman" w:cs="Times New Roman"/>
                <w:b/>
                <w:bCs/>
                <w:sz w:val="24"/>
                <w:szCs w:val="24"/>
              </w:rPr>
              <w:t>Минстрой рассмотрел вопрос об оценке технического состояния и надлежащего технического обслуживания зданий, сооружений</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&lt;Об оценке технического состояния и надлежащего технического обслуживания зданий, сооружений&gt;</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Перечислены категории лиц, которые проводят осмотры общего имущества в многоквартирном доме.</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Отмечается, что осмотры должны проводиться в том объеме и количестве, который обеспечивал бы своевременное выявление несоответствия состояния общего имущества требованиям закона, выработку мер по их устранению, а также своевременное выявление угрозы безопасности здоровью граждан.</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Также сообщается о том, какие акты рекомендованы к применению в качестве нормативных документов при определении степени износа конструкций и инженерных систем зданий.</w:t>
            </w:r>
          </w:p>
          <w:p w:rsidR="005441D5" w:rsidRPr="0005133C" w:rsidRDefault="005441D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Постановление Правительства РФ</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от 24.09.2024 N 1300</w:t>
            </w:r>
          </w:p>
          <w:p w:rsidR="00A76BC5" w:rsidRPr="006A70E8"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E254CB">
              <w:rPr>
                <w:rFonts w:ascii="Times New Roman" w:hAnsi="Times New Roman" w:cs="Times New Roman"/>
                <w:b/>
                <w:bCs/>
                <w:sz w:val="24"/>
                <w:szCs w:val="24"/>
              </w:rPr>
              <w:t>Упрощен порядок списания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"О внесении изменений в некоторые акты Правительства Российской Федерации"</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Соответствующие поправки внесены в:</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Положение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постановление Правительства от 26.07.2022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rsidR="005441D5" w:rsidRPr="00E254CB" w:rsidRDefault="005441D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 xml:space="preserve">Приказ Минстроя России от 27.08.2024 </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N 568/пр</w:t>
            </w:r>
          </w:p>
          <w:p w:rsidR="00A76BC5" w:rsidRPr="006A70E8"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5A6ED2"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5A6ED2">
              <w:rPr>
                <w:rFonts w:ascii="Times New Roman" w:hAnsi="Times New Roman" w:cs="Times New Roman"/>
                <w:b/>
                <w:bCs/>
                <w:sz w:val="24"/>
                <w:szCs w:val="24"/>
              </w:rPr>
              <w:t>Минстрой России информирует о вводе в эксплуатацию с 28 августа 2024 года единой государственной информационной системы обеспечения градостроительной деятельности "Стройкомплекс.РФ"</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"О вводе в эксплуатацию единой государственной информационной системы обеспечения градостроительной деятельности "Стройкомплекс.РФ"</w:t>
            </w:r>
          </w:p>
          <w:p w:rsidR="00A76BC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ЕИС "Стройкомплекс.РФ" создана на основе инфраструктуры, обеспечивающей эксплуатацию и функционирование государственной информационной системы обеспечения градостроительной деятельности РФ с использованием ее программных и технических средств.</w:t>
            </w:r>
          </w:p>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 xml:space="preserve">Приказ Минстроя России от 25.07.2024 </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N 483/пр</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E254CB">
              <w:rPr>
                <w:rFonts w:ascii="Times New Roman" w:hAnsi="Times New Roman" w:cs="Times New Roman"/>
                <w:bCs/>
                <w:sz w:val="24"/>
                <w:szCs w:val="24"/>
              </w:rPr>
              <w:t>Зарегистрировано в Минюсте России 27.09.2024 N 79601.</w:t>
            </w:r>
          </w:p>
          <w:p w:rsidR="00A76BC5" w:rsidRPr="00E254C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77064"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77064">
              <w:rPr>
                <w:rFonts w:ascii="Times New Roman" w:hAnsi="Times New Roman" w:cs="Times New Roman"/>
                <w:b/>
                <w:bCs/>
                <w:sz w:val="24"/>
                <w:szCs w:val="24"/>
              </w:rPr>
              <w:t>Минстроем утверждена форма паспорта инвестиционного проекта</w:t>
            </w:r>
          </w:p>
          <w:p w:rsidR="00A76BC5" w:rsidRPr="00E254C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E254CB">
              <w:rPr>
                <w:rFonts w:ascii="Times New Roman" w:hAnsi="Times New Roman" w:cs="Times New Roman"/>
                <w:bCs/>
                <w:sz w:val="24"/>
                <w:szCs w:val="24"/>
              </w:rPr>
              <w:t>"Об утверждении формы паспорта инвестиционного проекта"</w:t>
            </w:r>
          </w:p>
          <w:p w:rsidR="00A76BC5" w:rsidRPr="005A6ED2"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E254CB">
              <w:rPr>
                <w:rFonts w:ascii="Times New Roman" w:hAnsi="Times New Roman" w:cs="Times New Roman"/>
                <w:bCs/>
                <w:sz w:val="24"/>
                <w:szCs w:val="24"/>
              </w:rPr>
              <w:t>Паспорт инвестиционного проекта необходим для принятия решения об осуществлении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на территории РФ</w:t>
            </w:r>
            <w:r w:rsidRPr="00077064">
              <w:rPr>
                <w:rFonts w:ascii="Times New Roman" w:hAnsi="Times New Roman" w:cs="Times New Roman"/>
                <w:b/>
                <w:bCs/>
                <w:sz w:val="24"/>
                <w:szCs w:val="24"/>
              </w:rPr>
              <w:t>.</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438F5">
              <w:rPr>
                <w:rFonts w:ascii="Times New Roman" w:hAnsi="Times New Roman" w:cs="Times New Roman"/>
                <w:bCs/>
                <w:sz w:val="24"/>
                <w:szCs w:val="24"/>
              </w:rPr>
              <w:t>&lt;Письмо&gt; Минстроя России от 04.07.2024</w:t>
            </w:r>
          </w:p>
          <w:p w:rsidR="00A76BC5" w:rsidRPr="00C438F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438F5">
              <w:rPr>
                <w:rFonts w:ascii="Times New Roman" w:hAnsi="Times New Roman" w:cs="Times New Roman"/>
                <w:bCs/>
                <w:sz w:val="24"/>
                <w:szCs w:val="24"/>
              </w:rPr>
              <w:t>N 37392-ИФ/09</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438F5"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438F5">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 квартал 2024 года</w:t>
            </w:r>
          </w:p>
          <w:p w:rsidR="00A76BC5" w:rsidRPr="00C438F5"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438F5">
              <w:rPr>
                <w:rFonts w:ascii="Times New Roman" w:hAnsi="Times New Roman" w:cs="Times New Roman"/>
                <w:bCs/>
                <w:sz w:val="24"/>
                <w:szCs w:val="24"/>
              </w:rPr>
              <w:t>&lt;Об индексах изменения сметной стоимости строительства на II квартал 2024 года&gt;</w:t>
            </w:r>
          </w:p>
          <w:p w:rsidR="00A76BC5" w:rsidRPr="008A62D4"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highlight w:val="green"/>
              </w:rPr>
            </w:pPr>
            <w:r w:rsidRPr="00C438F5">
              <w:rPr>
                <w:rFonts w:ascii="Times New Roman" w:hAnsi="Times New Roman" w:cs="Times New Roman"/>
                <w:bCs/>
                <w:sz w:val="24"/>
                <w:szCs w:val="24"/>
              </w:rPr>
              <w:t>Приводятся индексы изменения сметной стоимости строительно-монтажных работ, определяемых с применением отраслевой сметно-нормативной базы, а также индексы изменения сметной стоимости по элементам прямых затрат по объектам использования атомной энергии, определяемых с применением федеральных единичных расцен</w:t>
            </w:r>
            <w:r w:rsidR="005441D5">
              <w:rPr>
                <w:rFonts w:ascii="Times New Roman" w:hAnsi="Times New Roman" w:cs="Times New Roman"/>
                <w:bCs/>
                <w:sz w:val="24"/>
                <w:szCs w:val="24"/>
              </w:rPr>
              <w:t>ок</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C2630">
              <w:rPr>
                <w:rFonts w:ascii="Times New Roman" w:hAnsi="Times New Roman" w:cs="Times New Roman"/>
                <w:bCs/>
                <w:sz w:val="24"/>
                <w:szCs w:val="24"/>
              </w:rPr>
              <w:t xml:space="preserve">&lt;Письмо&gt; Минстроя России от 29.07.2024 </w:t>
            </w:r>
          </w:p>
          <w:p w:rsidR="00A76BC5" w:rsidRPr="00CC2630"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C2630">
              <w:rPr>
                <w:rFonts w:ascii="Times New Roman" w:hAnsi="Times New Roman" w:cs="Times New Roman"/>
                <w:bCs/>
                <w:sz w:val="24"/>
                <w:szCs w:val="24"/>
              </w:rPr>
              <w:t>N 43022-ИФ/09</w:t>
            </w:r>
          </w:p>
          <w:p w:rsidR="00A76BC5" w:rsidRPr="008A62D4"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C2630">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&lt;О рекомендуемой величине индексов изменения сметной стоимости строительства на III квартал 2024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 индексов изменения сметной стоимости проектных и изыскательских работ&gt;</w:t>
            </w:r>
          </w:p>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Приводятся в том числе индексы изменения сметной стоимости строительно-монтажных, пусконаладочных, проектных и изыскательских работ.</w:t>
            </w:r>
          </w:p>
          <w:p w:rsidR="00A76BC5" w:rsidRPr="003D1417"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ind w:firstLine="318"/>
              <w:contextualSpacing/>
              <w:jc w:val="center"/>
              <w:rPr>
                <w:rFonts w:ascii="Times New Roman" w:hAnsi="Times New Roman" w:cs="Times New Roman"/>
                <w:bCs/>
                <w:sz w:val="24"/>
                <w:szCs w:val="24"/>
              </w:rPr>
            </w:pPr>
            <w:r w:rsidRPr="00CC2630">
              <w:rPr>
                <w:rFonts w:ascii="Times New Roman" w:hAnsi="Times New Roman" w:cs="Times New Roman"/>
                <w:bCs/>
                <w:sz w:val="24"/>
                <w:szCs w:val="24"/>
              </w:rPr>
              <w:t>&lt;Письмо&gt; Минстроя России от 30.07.2024</w:t>
            </w:r>
          </w:p>
          <w:p w:rsidR="00A76BC5" w:rsidRPr="00CC2630" w:rsidRDefault="00A76BC5" w:rsidP="00A76BC5">
            <w:pPr>
              <w:autoSpaceDE w:val="0"/>
              <w:autoSpaceDN w:val="0"/>
              <w:adjustRightInd w:val="0"/>
              <w:spacing w:line="240" w:lineRule="auto"/>
              <w:ind w:firstLine="318"/>
              <w:contextualSpacing/>
              <w:jc w:val="center"/>
              <w:rPr>
                <w:rFonts w:ascii="Times New Roman" w:hAnsi="Times New Roman" w:cs="Times New Roman"/>
                <w:bCs/>
                <w:sz w:val="24"/>
                <w:szCs w:val="24"/>
              </w:rPr>
            </w:pPr>
            <w:r w:rsidRPr="00CC2630">
              <w:rPr>
                <w:rFonts w:ascii="Times New Roman" w:hAnsi="Times New Roman" w:cs="Times New Roman"/>
                <w:bCs/>
                <w:sz w:val="24"/>
                <w:szCs w:val="24"/>
              </w:rPr>
              <w:t>N 43273-ИФ/09</w:t>
            </w:r>
          </w:p>
          <w:p w:rsidR="00A76BC5" w:rsidRPr="009070A7"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CC2630">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CC2630"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Приводятся, в том числе, индексы изменения сметной стоимости строительно-монтажных и пусконаладочных работ.</w:t>
            </w:r>
          </w:p>
          <w:p w:rsidR="00A76BC5" w:rsidRPr="007D765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C2630">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D8118B">
              <w:rPr>
                <w:rFonts w:ascii="Times New Roman" w:hAnsi="Times New Roman" w:cs="Times New Roman"/>
                <w:bCs/>
                <w:sz w:val="24"/>
                <w:szCs w:val="24"/>
              </w:rPr>
              <w:t>&lt;Письмо&gt; Минстроя России от 02.08.2024</w:t>
            </w:r>
          </w:p>
          <w:p w:rsidR="00A76BC5" w:rsidRPr="00D8118B"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D8118B">
              <w:rPr>
                <w:rFonts w:ascii="Times New Roman" w:hAnsi="Times New Roman" w:cs="Times New Roman"/>
                <w:bCs/>
                <w:sz w:val="24"/>
                <w:szCs w:val="24"/>
              </w:rPr>
              <w:t>N 44121-ИФ/09</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D8118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D8118B">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D8118B"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D8118B">
              <w:rPr>
                <w:rFonts w:ascii="Times New Roman" w:hAnsi="Times New Roman" w:cs="Times New Roman"/>
                <w:bCs/>
                <w:sz w:val="24"/>
                <w:szCs w:val="24"/>
              </w:rPr>
              <w:t>Приводятся, в том числе, индексы изменения сметной стоимости строительно-монтажных и пусконаладочных работ.</w:t>
            </w:r>
          </w:p>
          <w:p w:rsidR="00A76BC5" w:rsidRPr="008A62D4"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highlight w:val="green"/>
              </w:rPr>
            </w:pPr>
            <w:r w:rsidRPr="00D8118B">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2A698F">
              <w:rPr>
                <w:rFonts w:ascii="Times New Roman" w:hAnsi="Times New Roman" w:cs="Times New Roman"/>
                <w:bCs/>
                <w:sz w:val="24"/>
                <w:szCs w:val="24"/>
              </w:rPr>
              <w:t>&lt;Письмо&gt; Минстроя России от 24.08.2024</w:t>
            </w:r>
          </w:p>
          <w:p w:rsidR="00A76BC5" w:rsidRPr="002A698F"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2A698F">
              <w:rPr>
                <w:rFonts w:ascii="Times New Roman" w:hAnsi="Times New Roman" w:cs="Times New Roman"/>
                <w:bCs/>
                <w:sz w:val="24"/>
                <w:szCs w:val="24"/>
              </w:rPr>
              <w:t>N 49013-ИФ/09</w:t>
            </w:r>
          </w:p>
          <w:p w:rsidR="00A76BC5" w:rsidRPr="008A62D4"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2A698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2A698F">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2A698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2A698F">
              <w:rPr>
                <w:rFonts w:ascii="Times New Roman" w:hAnsi="Times New Roman" w:cs="Times New Roman"/>
                <w:bCs/>
                <w:sz w:val="24"/>
                <w:szCs w:val="24"/>
              </w:rPr>
              <w:t>Приводятся в том числе индексы изменения сметной стоимости строительно-монтажных и пусконаладочных работ, прочих работ и затрат, а также оборудования.</w:t>
            </w:r>
          </w:p>
          <w:p w:rsidR="00A76BC5" w:rsidRPr="003D1417"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2A698F">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E53CF">
              <w:rPr>
                <w:rFonts w:ascii="Times New Roman" w:hAnsi="Times New Roman" w:cs="Times New Roman"/>
                <w:bCs/>
                <w:sz w:val="24"/>
                <w:szCs w:val="24"/>
              </w:rPr>
              <w:t>&lt;Письмо&gt; Минстроя России от 23.08.2024</w:t>
            </w:r>
          </w:p>
          <w:p w:rsidR="00A76BC5" w:rsidRPr="00CE53CF"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CE53CF">
              <w:rPr>
                <w:rFonts w:ascii="Times New Roman" w:hAnsi="Times New Roman" w:cs="Times New Roman"/>
                <w:bCs/>
                <w:sz w:val="24"/>
                <w:szCs w:val="24"/>
              </w:rPr>
              <w:t>N 48886-ИФ/09</w:t>
            </w:r>
          </w:p>
          <w:p w:rsidR="00A76BC5" w:rsidRPr="009070A7"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3F287A"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3F287A">
              <w:rPr>
                <w:rFonts w:ascii="Times New Roman" w:hAnsi="Times New Roman" w:cs="Times New Roman"/>
                <w:b/>
                <w:bCs/>
                <w:sz w:val="24"/>
                <w:szCs w:val="24"/>
              </w:rPr>
              <w:t>На III квартал 2024 года для 85 субъектов РФ рассчитаны индексы изменения сметной стоимости строительства по группам однородных строительных ресурсов</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CE53C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Указанные индексы предназначены для определения сметной стоимости строительства ресурсно-индексным методом, включая объекты капитального строительства, имеющие отраслевую специфику (автомобильные дороги, искусственные дорожные сооружения, объекты железнодорожной инфраструктуры, объекты магистрального трубопроводного транспорта нефти и нефтепродуктов, объекты использования атомной энергии, линейных объектов капитального строительства - воздушных линий электропередачи, объекты строительства алмазодобывающей промышленности, объекты космической отрасли).</w:t>
            </w:r>
          </w:p>
          <w:p w:rsidR="00A76BC5" w:rsidRPr="007D765F"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CE53CF">
              <w:rPr>
                <w:rFonts w:ascii="Times New Roman" w:hAnsi="Times New Roman" w:cs="Times New Roman"/>
                <w:bCs/>
                <w:sz w:val="24"/>
                <w:szCs w:val="24"/>
              </w:rPr>
              <w:t>Индексы размещены в ФГИС ЦС в разделе "Сметные цены и индексы изменения сметной стоимости строительства" по электронному адресу в сети Интернет https://fgiscs.minstroyrf.ru/#/prices.</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 xml:space="preserve">&lt;Письмо&gt; </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Минстроя России</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 xml:space="preserve"> от 29.08.2024</w:t>
            </w:r>
          </w:p>
          <w:p w:rsidR="00A76BC5" w:rsidRPr="006A70E8"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 xml:space="preserve"> N 50069-СМ/09</w:t>
            </w:r>
          </w:p>
          <w:p w:rsidR="00A76BC5" w:rsidRPr="008A62D4" w:rsidRDefault="00A76BC5" w:rsidP="00A76BC5">
            <w:pPr>
              <w:autoSpaceDE w:val="0"/>
              <w:autoSpaceDN w:val="0"/>
              <w:adjustRightInd w:val="0"/>
              <w:spacing w:line="240" w:lineRule="auto"/>
              <w:contextualSpacing/>
              <w:jc w:val="center"/>
              <w:rPr>
                <w:rFonts w:ascii="Times New Roman" w:hAnsi="Times New Roman" w:cs="Times New Roman"/>
                <w:bCs/>
                <w:sz w:val="24"/>
                <w:szCs w:val="24"/>
                <w:highlight w:val="green"/>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Минстрой: при использовании прогнозных индексов Минэкономразвития России для перевода сметной стоимости подрядных работ из уровня цен на дату определения НМЦК в уровень цен соответствующего периода реализации проекта рекомендуется использовать показатели актуального среднесрочного прогноза</w:t>
            </w:r>
          </w:p>
          <w:p w:rsidR="00A76BC5" w:rsidRPr="006A70E8"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6A70E8">
              <w:rPr>
                <w:rFonts w:ascii="Times New Roman" w:hAnsi="Times New Roman" w:cs="Times New Roman"/>
                <w:bCs/>
                <w:sz w:val="24"/>
                <w:szCs w:val="24"/>
              </w:rPr>
              <w:t>&lt;О пересчете сметной стоимости работ по строительству, реконструкции, капитальному ремонту, сносу объектов капитального строительства, работ по сохранению культурного наследия народов РФ&gt;</w:t>
            </w:r>
          </w:p>
          <w:p w:rsidR="00A76BC5" w:rsidRPr="006A70E8"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6A70E8">
              <w:rPr>
                <w:rFonts w:ascii="Times New Roman" w:hAnsi="Times New Roman" w:cs="Times New Roman"/>
                <w:bCs/>
                <w:sz w:val="24"/>
                <w:szCs w:val="24"/>
              </w:rPr>
              <w:t>Показатели актуального среднесрочного прогноза публикуются на официальном сайте Минэкономразвития России в сети "Интернет" https://economy.gov.ru/ в разделе "Деятельность/Макроэкономика/Прогнозы социально-экономического развития".</w:t>
            </w:r>
          </w:p>
          <w:p w:rsidR="00A76BC5" w:rsidRPr="008A62D4"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highlight w:val="green"/>
              </w:rPr>
            </w:pPr>
            <w:r w:rsidRPr="006A70E8">
              <w:rPr>
                <w:rFonts w:ascii="Times New Roman" w:hAnsi="Times New Roman" w:cs="Times New Roman"/>
                <w:bCs/>
                <w:sz w:val="24"/>
                <w:szCs w:val="24"/>
              </w:rPr>
              <w:t>Кроме того, показатели актуального среднесрочного прогноза доводятся письмами Минэкономразвития России, которые также публикуются на официальном сайте Минэкономразвития России в сети "Интернет" https://economy.gov.ru/ в вышеуказанном разделе, а также в разделе "Документы".</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 xml:space="preserve">&lt;Письмо&gt; </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Минстроя России</w:t>
            </w:r>
          </w:p>
          <w:p w:rsidR="00A76BC5" w:rsidRPr="006A70E8"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6A70E8">
              <w:rPr>
                <w:rFonts w:ascii="Times New Roman" w:hAnsi="Times New Roman" w:cs="Times New Roman"/>
                <w:bCs/>
                <w:sz w:val="24"/>
                <w:szCs w:val="24"/>
              </w:rPr>
              <w:t xml:space="preserve"> от 30.08.2024 N 50625-ИФ/09</w:t>
            </w:r>
          </w:p>
          <w:p w:rsidR="00A76BC5" w:rsidRPr="008A62D4"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6A70E8"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6A70E8">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6A70E8"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6A70E8">
              <w:rPr>
                <w:rFonts w:ascii="Times New Roman" w:hAnsi="Times New Roman" w:cs="Times New Roman"/>
                <w:bCs/>
                <w:sz w:val="24"/>
                <w:szCs w:val="24"/>
              </w:rPr>
              <w:t>Приводятся в том числе индексы изменения сметной стоимости строительно-монтажных и пусконаладочных работ.</w:t>
            </w:r>
          </w:p>
          <w:p w:rsidR="00A76BC5" w:rsidRPr="003D1417"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6A70E8">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94419E">
              <w:rPr>
                <w:rFonts w:ascii="Times New Roman" w:hAnsi="Times New Roman" w:cs="Times New Roman"/>
                <w:bCs/>
                <w:sz w:val="24"/>
                <w:szCs w:val="24"/>
              </w:rPr>
              <w:t xml:space="preserve">&lt;Письмо&gt; Минстроя России от 10.09.2024 </w:t>
            </w:r>
          </w:p>
          <w:p w:rsidR="00A76BC5" w:rsidRPr="0094419E"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94419E">
              <w:rPr>
                <w:rFonts w:ascii="Times New Roman" w:hAnsi="Times New Roman" w:cs="Times New Roman"/>
                <w:bCs/>
                <w:sz w:val="24"/>
                <w:szCs w:val="24"/>
              </w:rPr>
              <w:t>N 52528-ИФ/09</w:t>
            </w:r>
          </w:p>
          <w:p w:rsidR="00A76BC5" w:rsidRPr="0000300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94419E"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94419E">
              <w:rPr>
                <w:rFonts w:ascii="Times New Roman" w:hAnsi="Times New Roman" w:cs="Times New Roman"/>
                <w:b/>
                <w:bCs/>
                <w:sz w:val="24"/>
                <w:szCs w:val="24"/>
              </w:rPr>
              <w:t>Минстрой дополнительно сообщает о рекомендуемой величине индексов изменения сметной стоимости строительства на III квартал 2024 года</w:t>
            </w:r>
          </w:p>
          <w:p w:rsidR="00A76BC5" w:rsidRPr="0094419E"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94419E">
              <w:rPr>
                <w:rFonts w:ascii="Times New Roman" w:hAnsi="Times New Roman" w:cs="Times New Roman"/>
                <w:bCs/>
                <w:sz w:val="24"/>
                <w:szCs w:val="24"/>
              </w:rPr>
              <w:t>&lt;Об индексах изменения сметной стоимости строительства на III квартал 2024 года&gt;</w:t>
            </w:r>
          </w:p>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94419E">
              <w:rPr>
                <w:rFonts w:ascii="Times New Roman" w:hAnsi="Times New Roman" w:cs="Times New Roman"/>
                <w:bCs/>
                <w:sz w:val="24"/>
                <w:szCs w:val="24"/>
              </w:rPr>
              <w:t>Приводятся в том числе индексы изменения сметной стоимости строительно-монтажных и пусконаладочных работ.</w:t>
            </w:r>
            <w:r w:rsidRPr="00E254CB">
              <w:rPr>
                <w:rFonts w:ascii="Times New Roman" w:hAnsi="Times New Roman" w:cs="Times New Roman"/>
                <w:bCs/>
                <w:sz w:val="24"/>
                <w:szCs w:val="24"/>
              </w:rPr>
              <w:t xml:space="preserve"> </w:t>
            </w:r>
            <w:r w:rsidRPr="0094419E">
              <w:rPr>
                <w:rFonts w:ascii="Times New Roman" w:hAnsi="Times New Roman" w:cs="Times New Roman"/>
                <w:bCs/>
                <w:sz w:val="24"/>
                <w:szCs w:val="24"/>
              </w:rPr>
              <w:t>Индексы для отдельных субъектов РФ будут сообщены дополнительно.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&lt;Письмо&gt; Ростехнадзора</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 от 08.05.2024</w:t>
            </w:r>
          </w:p>
          <w:p w:rsidR="00A76BC5" w:rsidRPr="0000300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 N 11-00-15/2974</w:t>
            </w:r>
          </w:p>
          <w:p w:rsidR="00A76BC5" w:rsidRPr="009070A7"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Даны разъяснения по вопросу прохождения аттестации в области промышленной безопасности</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&lt;По вопросу прохождения аттестации в области промышленной безопасности&gt;</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Сообщается, в частности, что категории работников, в отношении которых проводится аттестация в области промышленной безопасности, по вопросам безопасности гидротехнических сооружений, определены пунктом 2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утвержденного постановлением Правительства РФ от 13.01.2023 N 13 (далее - Положение).</w:t>
            </w:r>
          </w:p>
          <w:p w:rsidR="00A76BC5" w:rsidRPr="00411B99"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highlight w:val="yellow"/>
              </w:rPr>
            </w:pPr>
            <w:r w:rsidRPr="00003001">
              <w:rPr>
                <w:rFonts w:ascii="Times New Roman" w:hAnsi="Times New Roman" w:cs="Times New Roman"/>
                <w:bCs/>
                <w:sz w:val="24"/>
                <w:szCs w:val="24"/>
              </w:rPr>
              <w:t>Таким образом, в соответствии с пунктом 2 Положения работникам организаций, осуществляющих подготовку документации на техническое перевооружение, консервацию и ликвидацию опасных производственных объектов (далее - ОПО) и руководителям организаций, осуществляющих подготовку документации на техническое перевооружение, консервацию и ликвидацию ОПО I, II или III класса опасности, прохождение аттестации в области промышленной безопасности является обязательным.</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&lt;Письмо&gt; Ростехнадзора</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 от 17.06.2024 </w:t>
            </w:r>
          </w:p>
          <w:p w:rsidR="00A76BC5" w:rsidRPr="0000300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N 11-00-15/3742</w:t>
            </w:r>
          </w:p>
          <w:p w:rsidR="00A76BC5" w:rsidRPr="009070A7" w:rsidRDefault="00A76BC5" w:rsidP="00A76BC5">
            <w:pPr>
              <w:spacing w:line="240" w:lineRule="auto"/>
              <w:contextualSpacing/>
              <w:jc w:val="center"/>
              <w:rPr>
                <w:rFonts w:ascii="Times New Roman" w:hAnsi="Times New Roman" w:cs="Times New Roman"/>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Даны разъяснения по вопросу экспертизы промышленной безопасности технического устройства</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"О рассмотрении обращения"</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Сообщается, в частности, что в соответствии со статьей 7 Федерального закона от 21.07.1997 N 116-ФЗ "О промышленной безопасности опасных производственных объектов", если техническим регламентом не установлена иная форма оценки соответствия технического устройства обязательным требованиям к такому техническому устройству, оно подлежит экспертизе промышленной безопасности в следующих случаях: до начала применения на опасном производственном объекте; по истечении срока службы или при превышении количества циклов нагрузки такого технического устройства, установленных его производителем;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A76BC5" w:rsidRPr="00673482"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Иных оснований проведения экспертизы промышленной безопасности технических устройств, применяемых на опасных производственных объектах, нормативными правовыми актами в области промышленной безопасности не предусмотрено.</w:t>
            </w:r>
          </w:p>
        </w:tc>
      </w:tr>
      <w:tr w:rsidR="00A76BC5" w:rsidRPr="00966280" w:rsidTr="00737B9E">
        <w:trPr>
          <w:trHeight w:val="535"/>
        </w:trPr>
        <w:tc>
          <w:tcPr>
            <w:tcW w:w="2572"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&lt;Письмо&gt; Ростехнадзора </w:t>
            </w:r>
          </w:p>
          <w:p w:rsidR="00A76BC5"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 xml:space="preserve">от 11.07.2024 </w:t>
            </w:r>
          </w:p>
          <w:p w:rsidR="00A76BC5" w:rsidRPr="00003001" w:rsidRDefault="00A76BC5" w:rsidP="00A76BC5">
            <w:pPr>
              <w:autoSpaceDE w:val="0"/>
              <w:autoSpaceDN w:val="0"/>
              <w:adjustRightInd w:val="0"/>
              <w:spacing w:line="240" w:lineRule="auto"/>
              <w:contextualSpacing/>
              <w:jc w:val="center"/>
              <w:rPr>
                <w:rFonts w:ascii="Times New Roman" w:hAnsi="Times New Roman" w:cs="Times New Roman"/>
                <w:bCs/>
                <w:sz w:val="24"/>
                <w:szCs w:val="24"/>
              </w:rPr>
            </w:pPr>
            <w:r w:rsidRPr="00003001">
              <w:rPr>
                <w:rFonts w:ascii="Times New Roman" w:hAnsi="Times New Roman" w:cs="Times New Roman"/>
                <w:bCs/>
                <w:sz w:val="24"/>
                <w:szCs w:val="24"/>
              </w:rPr>
              <w:t>N 11-00-15/4269</w:t>
            </w:r>
          </w:p>
          <w:p w:rsidR="00A76BC5" w:rsidRPr="00726A7C" w:rsidRDefault="00A76BC5" w:rsidP="00A76BC5">
            <w:pPr>
              <w:spacing w:line="240" w:lineRule="auto"/>
              <w:contextualSpacing/>
              <w:jc w:val="center"/>
              <w:rPr>
                <w:rFonts w:ascii="Times New Roman" w:hAnsi="Times New Roman" w:cs="Times New Roman"/>
                <w:bCs/>
                <w:sz w:val="24"/>
                <w:szCs w:val="24"/>
              </w:rPr>
            </w:pPr>
          </w:p>
        </w:tc>
        <w:tc>
          <w:tcPr>
            <w:tcW w:w="12190" w:type="dxa"/>
            <w:tcBorders>
              <w:top w:val="single" w:sz="4" w:space="0" w:color="auto"/>
              <w:left w:val="single" w:sz="4" w:space="0" w:color="auto"/>
              <w:bottom w:val="single" w:sz="4" w:space="0" w:color="auto"/>
              <w:right w:val="single" w:sz="4" w:space="0" w:color="auto"/>
            </w:tcBorders>
            <w:shd w:val="clear" w:color="000000" w:fill="FFFFFF"/>
            <w:vAlign w:val="center"/>
          </w:tcPr>
          <w:p w:rsidR="00A76BC5" w:rsidRPr="0005133C" w:rsidRDefault="00A76BC5" w:rsidP="00A76BC5">
            <w:pPr>
              <w:autoSpaceDE w:val="0"/>
              <w:autoSpaceDN w:val="0"/>
              <w:adjustRightInd w:val="0"/>
              <w:spacing w:line="240" w:lineRule="auto"/>
              <w:ind w:firstLine="318"/>
              <w:contextualSpacing/>
              <w:jc w:val="both"/>
              <w:rPr>
                <w:rFonts w:ascii="Times New Roman" w:hAnsi="Times New Roman" w:cs="Times New Roman"/>
                <w:b/>
                <w:bCs/>
                <w:sz w:val="24"/>
                <w:szCs w:val="24"/>
              </w:rPr>
            </w:pPr>
            <w:r w:rsidRPr="0005133C">
              <w:rPr>
                <w:rFonts w:ascii="Times New Roman" w:hAnsi="Times New Roman" w:cs="Times New Roman"/>
                <w:b/>
                <w:bCs/>
                <w:sz w:val="24"/>
                <w:szCs w:val="24"/>
              </w:rPr>
              <w:t>Даны разъяснения по вопросу оценки соответствия технического устройства, применяемого на опасном производственном объекте</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"О рассмотрении обращения"</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Сообщается, в частности, что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до начала применения на опасном производственном объекте;</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по истечении срока службы или при превышении количества циклов нагрузки такого технического устройства, установленных его производителем;</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A76BC5" w:rsidRPr="00003001"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С 1 сентября 2024 года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 при отсутствии в технической документации данных о сроке службы, если фактический срок службы технического устройства превышает 10 лет, а не 20 лет, как сейчас.</w:t>
            </w:r>
          </w:p>
          <w:p w:rsidR="00A76BC5" w:rsidRPr="00726A7C" w:rsidRDefault="00A76BC5" w:rsidP="00A76BC5">
            <w:pPr>
              <w:autoSpaceDE w:val="0"/>
              <w:autoSpaceDN w:val="0"/>
              <w:adjustRightInd w:val="0"/>
              <w:spacing w:line="240" w:lineRule="auto"/>
              <w:ind w:firstLine="318"/>
              <w:contextualSpacing/>
              <w:jc w:val="both"/>
              <w:rPr>
                <w:rFonts w:ascii="Times New Roman" w:hAnsi="Times New Roman" w:cs="Times New Roman"/>
                <w:bCs/>
                <w:sz w:val="24"/>
                <w:szCs w:val="24"/>
              </w:rPr>
            </w:pPr>
            <w:r w:rsidRPr="00003001">
              <w:rPr>
                <w:rFonts w:ascii="Times New Roman" w:hAnsi="Times New Roman" w:cs="Times New Roman"/>
                <w:bCs/>
                <w:sz w:val="24"/>
                <w:szCs w:val="24"/>
              </w:rPr>
              <w:t>Данные изменения распространяются на все технические устройства, применяемые на опасном производственном объекте, независимо от даты их изготовления.</w:t>
            </w:r>
          </w:p>
        </w:tc>
      </w:tr>
    </w:tbl>
    <w:p w:rsidR="00AF3DBA" w:rsidRDefault="00AF3DBA"/>
    <w:sectPr w:rsidR="00AF3DBA" w:rsidSect="005807B9">
      <w:headerReference w:type="default" r:id="rId7"/>
      <w:pgSz w:w="16838" w:h="11906" w:orient="landscape"/>
      <w:pgMar w:top="851" w:right="1134"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F94" w:rsidRDefault="008A2F94" w:rsidP="001B008C">
      <w:pPr>
        <w:spacing w:line="240" w:lineRule="auto"/>
      </w:pPr>
      <w:r>
        <w:separator/>
      </w:r>
    </w:p>
  </w:endnote>
  <w:endnote w:type="continuationSeparator" w:id="0">
    <w:p w:rsidR="008A2F94" w:rsidRDefault="008A2F94" w:rsidP="001B0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F94" w:rsidRDefault="008A2F94" w:rsidP="001B008C">
      <w:pPr>
        <w:spacing w:line="240" w:lineRule="auto"/>
      </w:pPr>
      <w:r>
        <w:separator/>
      </w:r>
    </w:p>
  </w:footnote>
  <w:footnote w:type="continuationSeparator" w:id="0">
    <w:p w:rsidR="008A2F94" w:rsidRDefault="008A2F94" w:rsidP="001B0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2282"/>
      <w:docPartObj>
        <w:docPartGallery w:val="Page Numbers (Top of Page)"/>
        <w:docPartUnique/>
      </w:docPartObj>
    </w:sdtPr>
    <w:sdtEndPr>
      <w:rPr>
        <w:rFonts w:ascii="Times New Roman" w:hAnsi="Times New Roman" w:cs="Times New Roman"/>
      </w:rPr>
    </w:sdtEndPr>
    <w:sdtContent>
      <w:p w:rsidR="00737B9E" w:rsidRPr="008046DA" w:rsidRDefault="00737B9E">
        <w:pPr>
          <w:pStyle w:val="a3"/>
          <w:jc w:val="center"/>
          <w:rPr>
            <w:rFonts w:ascii="Times New Roman" w:hAnsi="Times New Roman" w:cs="Times New Roman"/>
          </w:rPr>
        </w:pPr>
        <w:r w:rsidRPr="008046DA">
          <w:rPr>
            <w:rFonts w:ascii="Times New Roman" w:hAnsi="Times New Roman" w:cs="Times New Roman"/>
          </w:rPr>
          <w:fldChar w:fldCharType="begin"/>
        </w:r>
        <w:r w:rsidRPr="008046DA">
          <w:rPr>
            <w:rFonts w:ascii="Times New Roman" w:hAnsi="Times New Roman" w:cs="Times New Roman"/>
          </w:rPr>
          <w:instrText xml:space="preserve"> PAGE   \* MERGEFORMAT </w:instrText>
        </w:r>
        <w:r w:rsidRPr="008046DA">
          <w:rPr>
            <w:rFonts w:ascii="Times New Roman" w:hAnsi="Times New Roman" w:cs="Times New Roman"/>
          </w:rPr>
          <w:fldChar w:fldCharType="separate"/>
        </w:r>
        <w:r w:rsidR="00C736EA">
          <w:rPr>
            <w:rFonts w:ascii="Times New Roman" w:hAnsi="Times New Roman" w:cs="Times New Roman"/>
            <w:noProof/>
          </w:rPr>
          <w:t>3</w:t>
        </w:r>
        <w:r w:rsidRPr="008046DA">
          <w:rPr>
            <w:rFonts w:ascii="Times New Roman" w:hAnsi="Times New Roman" w:cs="Times New Roman"/>
          </w:rPr>
          <w:fldChar w:fldCharType="end"/>
        </w:r>
      </w:p>
    </w:sdtContent>
  </w:sdt>
  <w:p w:rsidR="00737B9E" w:rsidRDefault="00737B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80"/>
    <w:rsid w:val="0000045F"/>
    <w:rsid w:val="00000612"/>
    <w:rsid w:val="0000130A"/>
    <w:rsid w:val="0000287E"/>
    <w:rsid w:val="000055F5"/>
    <w:rsid w:val="00005A1B"/>
    <w:rsid w:val="000076E5"/>
    <w:rsid w:val="00007D6C"/>
    <w:rsid w:val="00010F93"/>
    <w:rsid w:val="000117CC"/>
    <w:rsid w:val="00014FB1"/>
    <w:rsid w:val="00016D3F"/>
    <w:rsid w:val="00021036"/>
    <w:rsid w:val="000210DB"/>
    <w:rsid w:val="00021BE7"/>
    <w:rsid w:val="00021F0F"/>
    <w:rsid w:val="000231B2"/>
    <w:rsid w:val="0002372E"/>
    <w:rsid w:val="00023F2D"/>
    <w:rsid w:val="00026D3F"/>
    <w:rsid w:val="00027A32"/>
    <w:rsid w:val="000353AB"/>
    <w:rsid w:val="000355A9"/>
    <w:rsid w:val="000368C1"/>
    <w:rsid w:val="00037C2D"/>
    <w:rsid w:val="00041810"/>
    <w:rsid w:val="00041EAB"/>
    <w:rsid w:val="000422C9"/>
    <w:rsid w:val="00042388"/>
    <w:rsid w:val="0004319B"/>
    <w:rsid w:val="0004694D"/>
    <w:rsid w:val="00046A3E"/>
    <w:rsid w:val="000476CA"/>
    <w:rsid w:val="00052390"/>
    <w:rsid w:val="00053146"/>
    <w:rsid w:val="00054519"/>
    <w:rsid w:val="00061A03"/>
    <w:rsid w:val="00070BFC"/>
    <w:rsid w:val="0007342C"/>
    <w:rsid w:val="000779A6"/>
    <w:rsid w:val="00077C68"/>
    <w:rsid w:val="0008011A"/>
    <w:rsid w:val="0008225E"/>
    <w:rsid w:val="000826C0"/>
    <w:rsid w:val="00082EA2"/>
    <w:rsid w:val="0008483A"/>
    <w:rsid w:val="00084B4B"/>
    <w:rsid w:val="00090379"/>
    <w:rsid w:val="00090A88"/>
    <w:rsid w:val="00092326"/>
    <w:rsid w:val="00092442"/>
    <w:rsid w:val="000928CE"/>
    <w:rsid w:val="0009511E"/>
    <w:rsid w:val="00095C50"/>
    <w:rsid w:val="00095C91"/>
    <w:rsid w:val="00095CAA"/>
    <w:rsid w:val="00095F98"/>
    <w:rsid w:val="00097928"/>
    <w:rsid w:val="000A140F"/>
    <w:rsid w:val="000A43A9"/>
    <w:rsid w:val="000A69E7"/>
    <w:rsid w:val="000B120A"/>
    <w:rsid w:val="000B23BD"/>
    <w:rsid w:val="000B253A"/>
    <w:rsid w:val="000B27F0"/>
    <w:rsid w:val="000B4E7F"/>
    <w:rsid w:val="000B4F30"/>
    <w:rsid w:val="000B6560"/>
    <w:rsid w:val="000B6B24"/>
    <w:rsid w:val="000C06D9"/>
    <w:rsid w:val="000C1E1B"/>
    <w:rsid w:val="000D1E5F"/>
    <w:rsid w:val="000D3281"/>
    <w:rsid w:val="000D4447"/>
    <w:rsid w:val="000D52E7"/>
    <w:rsid w:val="000D59A9"/>
    <w:rsid w:val="000E06D8"/>
    <w:rsid w:val="000E0B4C"/>
    <w:rsid w:val="000E0DD7"/>
    <w:rsid w:val="000E75E3"/>
    <w:rsid w:val="000F260E"/>
    <w:rsid w:val="000F2B93"/>
    <w:rsid w:val="000F6CD4"/>
    <w:rsid w:val="000F7EDE"/>
    <w:rsid w:val="00104223"/>
    <w:rsid w:val="00106545"/>
    <w:rsid w:val="001104E6"/>
    <w:rsid w:val="00110818"/>
    <w:rsid w:val="0011458D"/>
    <w:rsid w:val="00115EFE"/>
    <w:rsid w:val="00116167"/>
    <w:rsid w:val="00117759"/>
    <w:rsid w:val="001223E9"/>
    <w:rsid w:val="001267AA"/>
    <w:rsid w:val="0012688E"/>
    <w:rsid w:val="00130E0A"/>
    <w:rsid w:val="0013124E"/>
    <w:rsid w:val="001342E3"/>
    <w:rsid w:val="00136EC6"/>
    <w:rsid w:val="0014044E"/>
    <w:rsid w:val="001404C2"/>
    <w:rsid w:val="00140A3B"/>
    <w:rsid w:val="00141823"/>
    <w:rsid w:val="00141C79"/>
    <w:rsid w:val="00141D00"/>
    <w:rsid w:val="00141DD2"/>
    <w:rsid w:val="001423FE"/>
    <w:rsid w:val="00144362"/>
    <w:rsid w:val="001460BE"/>
    <w:rsid w:val="00151651"/>
    <w:rsid w:val="0015289A"/>
    <w:rsid w:val="00152911"/>
    <w:rsid w:val="00153972"/>
    <w:rsid w:val="001539C9"/>
    <w:rsid w:val="00153AD4"/>
    <w:rsid w:val="00153E93"/>
    <w:rsid w:val="001544E1"/>
    <w:rsid w:val="00154E9D"/>
    <w:rsid w:val="001552F0"/>
    <w:rsid w:val="00155DA8"/>
    <w:rsid w:val="0016007C"/>
    <w:rsid w:val="00160474"/>
    <w:rsid w:val="00162B9C"/>
    <w:rsid w:val="00164E99"/>
    <w:rsid w:val="0017179B"/>
    <w:rsid w:val="00171BEC"/>
    <w:rsid w:val="00172098"/>
    <w:rsid w:val="001724E4"/>
    <w:rsid w:val="00174469"/>
    <w:rsid w:val="00174D51"/>
    <w:rsid w:val="001754F6"/>
    <w:rsid w:val="001770CD"/>
    <w:rsid w:val="00177BB2"/>
    <w:rsid w:val="0018099B"/>
    <w:rsid w:val="00181C58"/>
    <w:rsid w:val="001830D5"/>
    <w:rsid w:val="001832B4"/>
    <w:rsid w:val="0018348A"/>
    <w:rsid w:val="001835B1"/>
    <w:rsid w:val="00183A2F"/>
    <w:rsid w:val="00186A6C"/>
    <w:rsid w:val="00186B35"/>
    <w:rsid w:val="0018736A"/>
    <w:rsid w:val="00187E29"/>
    <w:rsid w:val="00190F24"/>
    <w:rsid w:val="00191942"/>
    <w:rsid w:val="001919BC"/>
    <w:rsid w:val="001928F3"/>
    <w:rsid w:val="0019436A"/>
    <w:rsid w:val="001951A5"/>
    <w:rsid w:val="001A0D0F"/>
    <w:rsid w:val="001A0FCB"/>
    <w:rsid w:val="001A14E5"/>
    <w:rsid w:val="001A29FE"/>
    <w:rsid w:val="001A2CAA"/>
    <w:rsid w:val="001A2FC9"/>
    <w:rsid w:val="001A3724"/>
    <w:rsid w:val="001A524E"/>
    <w:rsid w:val="001A5940"/>
    <w:rsid w:val="001A76E4"/>
    <w:rsid w:val="001A7AA5"/>
    <w:rsid w:val="001B008C"/>
    <w:rsid w:val="001B18ED"/>
    <w:rsid w:val="001B3833"/>
    <w:rsid w:val="001B64D9"/>
    <w:rsid w:val="001B6DB2"/>
    <w:rsid w:val="001C1FD3"/>
    <w:rsid w:val="001C20C3"/>
    <w:rsid w:val="001C20E7"/>
    <w:rsid w:val="001C29C9"/>
    <w:rsid w:val="001C2FEC"/>
    <w:rsid w:val="001C4055"/>
    <w:rsid w:val="001C447E"/>
    <w:rsid w:val="001C4E38"/>
    <w:rsid w:val="001C4E47"/>
    <w:rsid w:val="001D132E"/>
    <w:rsid w:val="001D2220"/>
    <w:rsid w:val="001D3619"/>
    <w:rsid w:val="001D3A52"/>
    <w:rsid w:val="001D3CB0"/>
    <w:rsid w:val="001D48BB"/>
    <w:rsid w:val="001D5808"/>
    <w:rsid w:val="001D6656"/>
    <w:rsid w:val="001E0FAF"/>
    <w:rsid w:val="001E1A23"/>
    <w:rsid w:val="001E218B"/>
    <w:rsid w:val="001E3CFB"/>
    <w:rsid w:val="001E5932"/>
    <w:rsid w:val="001F079A"/>
    <w:rsid w:val="001F0E12"/>
    <w:rsid w:val="001F0EAE"/>
    <w:rsid w:val="001F339E"/>
    <w:rsid w:val="001F4E22"/>
    <w:rsid w:val="001F55CF"/>
    <w:rsid w:val="00202A2D"/>
    <w:rsid w:val="00203C39"/>
    <w:rsid w:val="00204634"/>
    <w:rsid w:val="00206291"/>
    <w:rsid w:val="00210AD6"/>
    <w:rsid w:val="00211399"/>
    <w:rsid w:val="00211D74"/>
    <w:rsid w:val="00212D1C"/>
    <w:rsid w:val="00213B2B"/>
    <w:rsid w:val="00213D60"/>
    <w:rsid w:val="00214B18"/>
    <w:rsid w:val="002151CD"/>
    <w:rsid w:val="0021626C"/>
    <w:rsid w:val="002167D1"/>
    <w:rsid w:val="00217035"/>
    <w:rsid w:val="00217AFB"/>
    <w:rsid w:val="00217DF9"/>
    <w:rsid w:val="00221080"/>
    <w:rsid w:val="00222557"/>
    <w:rsid w:val="00222A20"/>
    <w:rsid w:val="00222ADC"/>
    <w:rsid w:val="00224937"/>
    <w:rsid w:val="00224AF1"/>
    <w:rsid w:val="0022579F"/>
    <w:rsid w:val="002269D2"/>
    <w:rsid w:val="00231E9F"/>
    <w:rsid w:val="00232B6F"/>
    <w:rsid w:val="00233212"/>
    <w:rsid w:val="002358D5"/>
    <w:rsid w:val="00235FB7"/>
    <w:rsid w:val="00236E1B"/>
    <w:rsid w:val="00240CB9"/>
    <w:rsid w:val="00241003"/>
    <w:rsid w:val="00241783"/>
    <w:rsid w:val="00244228"/>
    <w:rsid w:val="002446D8"/>
    <w:rsid w:val="00247A9F"/>
    <w:rsid w:val="00250E62"/>
    <w:rsid w:val="002549B8"/>
    <w:rsid w:val="002553A6"/>
    <w:rsid w:val="00255CF9"/>
    <w:rsid w:val="002564DD"/>
    <w:rsid w:val="002569B7"/>
    <w:rsid w:val="002606F0"/>
    <w:rsid w:val="00261A46"/>
    <w:rsid w:val="00261F58"/>
    <w:rsid w:val="00263B14"/>
    <w:rsid w:val="00264908"/>
    <w:rsid w:val="00267749"/>
    <w:rsid w:val="002705BF"/>
    <w:rsid w:val="00273912"/>
    <w:rsid w:val="002771D5"/>
    <w:rsid w:val="002777A3"/>
    <w:rsid w:val="00277DF4"/>
    <w:rsid w:val="00280825"/>
    <w:rsid w:val="00281BFE"/>
    <w:rsid w:val="00282D3B"/>
    <w:rsid w:val="00282FD9"/>
    <w:rsid w:val="00283C8B"/>
    <w:rsid w:val="0029427B"/>
    <w:rsid w:val="00296C27"/>
    <w:rsid w:val="00296FA2"/>
    <w:rsid w:val="002A0100"/>
    <w:rsid w:val="002A0F5D"/>
    <w:rsid w:val="002A4C9E"/>
    <w:rsid w:val="002A6146"/>
    <w:rsid w:val="002B0395"/>
    <w:rsid w:val="002B1315"/>
    <w:rsid w:val="002B1C2F"/>
    <w:rsid w:val="002B250E"/>
    <w:rsid w:val="002B3888"/>
    <w:rsid w:val="002B40B0"/>
    <w:rsid w:val="002B4DEE"/>
    <w:rsid w:val="002B63D0"/>
    <w:rsid w:val="002C0C0C"/>
    <w:rsid w:val="002C2983"/>
    <w:rsid w:val="002C2DE1"/>
    <w:rsid w:val="002C3EEE"/>
    <w:rsid w:val="002C4337"/>
    <w:rsid w:val="002C5F4D"/>
    <w:rsid w:val="002C63FE"/>
    <w:rsid w:val="002C7A46"/>
    <w:rsid w:val="002D63E0"/>
    <w:rsid w:val="002D7263"/>
    <w:rsid w:val="002D7F71"/>
    <w:rsid w:val="002E13AD"/>
    <w:rsid w:val="002F0469"/>
    <w:rsid w:val="002F5320"/>
    <w:rsid w:val="002F6FA5"/>
    <w:rsid w:val="002F714D"/>
    <w:rsid w:val="00302047"/>
    <w:rsid w:val="003045F6"/>
    <w:rsid w:val="00305C47"/>
    <w:rsid w:val="00306B42"/>
    <w:rsid w:val="00307053"/>
    <w:rsid w:val="00307B8E"/>
    <w:rsid w:val="00310291"/>
    <w:rsid w:val="0031033B"/>
    <w:rsid w:val="00310824"/>
    <w:rsid w:val="00312D0E"/>
    <w:rsid w:val="00314050"/>
    <w:rsid w:val="00314451"/>
    <w:rsid w:val="00314A7E"/>
    <w:rsid w:val="00314DA5"/>
    <w:rsid w:val="0031740A"/>
    <w:rsid w:val="003202F6"/>
    <w:rsid w:val="00321E42"/>
    <w:rsid w:val="00324646"/>
    <w:rsid w:val="00324664"/>
    <w:rsid w:val="00324E1E"/>
    <w:rsid w:val="00325958"/>
    <w:rsid w:val="00326198"/>
    <w:rsid w:val="00326488"/>
    <w:rsid w:val="00332D4B"/>
    <w:rsid w:val="00332F32"/>
    <w:rsid w:val="00335EF1"/>
    <w:rsid w:val="00336B90"/>
    <w:rsid w:val="00340246"/>
    <w:rsid w:val="00340592"/>
    <w:rsid w:val="00343CC1"/>
    <w:rsid w:val="00345097"/>
    <w:rsid w:val="0034563A"/>
    <w:rsid w:val="00345CDA"/>
    <w:rsid w:val="00350B17"/>
    <w:rsid w:val="003514BD"/>
    <w:rsid w:val="0035267E"/>
    <w:rsid w:val="00352B99"/>
    <w:rsid w:val="003556F2"/>
    <w:rsid w:val="0035631A"/>
    <w:rsid w:val="00361465"/>
    <w:rsid w:val="00363FBC"/>
    <w:rsid w:val="003644CA"/>
    <w:rsid w:val="00364D5D"/>
    <w:rsid w:val="00370E07"/>
    <w:rsid w:val="00371887"/>
    <w:rsid w:val="00373102"/>
    <w:rsid w:val="00375DD2"/>
    <w:rsid w:val="003772B7"/>
    <w:rsid w:val="00381ED5"/>
    <w:rsid w:val="0038378D"/>
    <w:rsid w:val="003855E5"/>
    <w:rsid w:val="00386B9E"/>
    <w:rsid w:val="003873F8"/>
    <w:rsid w:val="00391D54"/>
    <w:rsid w:val="00394292"/>
    <w:rsid w:val="00394AFF"/>
    <w:rsid w:val="00394B86"/>
    <w:rsid w:val="003962FA"/>
    <w:rsid w:val="0039653D"/>
    <w:rsid w:val="00397D0A"/>
    <w:rsid w:val="003A0277"/>
    <w:rsid w:val="003A0A4C"/>
    <w:rsid w:val="003A0F8B"/>
    <w:rsid w:val="003A2594"/>
    <w:rsid w:val="003A504C"/>
    <w:rsid w:val="003A6826"/>
    <w:rsid w:val="003A6886"/>
    <w:rsid w:val="003A7966"/>
    <w:rsid w:val="003B001E"/>
    <w:rsid w:val="003B0620"/>
    <w:rsid w:val="003B07A3"/>
    <w:rsid w:val="003B1025"/>
    <w:rsid w:val="003B22C2"/>
    <w:rsid w:val="003B3F40"/>
    <w:rsid w:val="003B4A67"/>
    <w:rsid w:val="003B56CF"/>
    <w:rsid w:val="003B702A"/>
    <w:rsid w:val="003B7FAB"/>
    <w:rsid w:val="003B7FC5"/>
    <w:rsid w:val="003C0738"/>
    <w:rsid w:val="003C21D4"/>
    <w:rsid w:val="003C55E1"/>
    <w:rsid w:val="003D1765"/>
    <w:rsid w:val="003D44D5"/>
    <w:rsid w:val="003D50FE"/>
    <w:rsid w:val="003D73EA"/>
    <w:rsid w:val="003D7899"/>
    <w:rsid w:val="003E15FA"/>
    <w:rsid w:val="003E2C9B"/>
    <w:rsid w:val="003E2FD0"/>
    <w:rsid w:val="003E3B86"/>
    <w:rsid w:val="003E40A4"/>
    <w:rsid w:val="003E5D60"/>
    <w:rsid w:val="003F3D84"/>
    <w:rsid w:val="003F4938"/>
    <w:rsid w:val="003F49BC"/>
    <w:rsid w:val="003F6460"/>
    <w:rsid w:val="003F6CAD"/>
    <w:rsid w:val="00401ED4"/>
    <w:rsid w:val="00402058"/>
    <w:rsid w:val="00402BB0"/>
    <w:rsid w:val="00402E87"/>
    <w:rsid w:val="00403A00"/>
    <w:rsid w:val="00403D48"/>
    <w:rsid w:val="00405262"/>
    <w:rsid w:val="004058FA"/>
    <w:rsid w:val="00407744"/>
    <w:rsid w:val="0041053B"/>
    <w:rsid w:val="004118E7"/>
    <w:rsid w:val="00411F05"/>
    <w:rsid w:val="0041326D"/>
    <w:rsid w:val="00416876"/>
    <w:rsid w:val="004217CB"/>
    <w:rsid w:val="00421D54"/>
    <w:rsid w:val="00421D89"/>
    <w:rsid w:val="00423FD1"/>
    <w:rsid w:val="00425129"/>
    <w:rsid w:val="004257C5"/>
    <w:rsid w:val="0042592D"/>
    <w:rsid w:val="00425E28"/>
    <w:rsid w:val="00427BB6"/>
    <w:rsid w:val="00433BA2"/>
    <w:rsid w:val="00433D1C"/>
    <w:rsid w:val="00435A3D"/>
    <w:rsid w:val="00435F11"/>
    <w:rsid w:val="004375D6"/>
    <w:rsid w:val="00437DD4"/>
    <w:rsid w:val="00440836"/>
    <w:rsid w:val="00443A0B"/>
    <w:rsid w:val="00443B53"/>
    <w:rsid w:val="00443C3E"/>
    <w:rsid w:val="00445D8D"/>
    <w:rsid w:val="00445DAD"/>
    <w:rsid w:val="004538DA"/>
    <w:rsid w:val="0045577C"/>
    <w:rsid w:val="0045645C"/>
    <w:rsid w:val="00462117"/>
    <w:rsid w:val="00463954"/>
    <w:rsid w:val="00463F37"/>
    <w:rsid w:val="00466854"/>
    <w:rsid w:val="0046720D"/>
    <w:rsid w:val="00467D2C"/>
    <w:rsid w:val="00470CA4"/>
    <w:rsid w:val="0047169E"/>
    <w:rsid w:val="00471B83"/>
    <w:rsid w:val="00473098"/>
    <w:rsid w:val="004734C0"/>
    <w:rsid w:val="004747DD"/>
    <w:rsid w:val="00474A44"/>
    <w:rsid w:val="004753D1"/>
    <w:rsid w:val="00476581"/>
    <w:rsid w:val="00476726"/>
    <w:rsid w:val="00477146"/>
    <w:rsid w:val="0048166D"/>
    <w:rsid w:val="00481704"/>
    <w:rsid w:val="0048582E"/>
    <w:rsid w:val="00485A50"/>
    <w:rsid w:val="00485AA8"/>
    <w:rsid w:val="004864CD"/>
    <w:rsid w:val="00486BAA"/>
    <w:rsid w:val="00486BFC"/>
    <w:rsid w:val="00490466"/>
    <w:rsid w:val="00491512"/>
    <w:rsid w:val="00491D36"/>
    <w:rsid w:val="00492DC7"/>
    <w:rsid w:val="00493AC4"/>
    <w:rsid w:val="00494532"/>
    <w:rsid w:val="00494923"/>
    <w:rsid w:val="004960DA"/>
    <w:rsid w:val="00497C89"/>
    <w:rsid w:val="004A031D"/>
    <w:rsid w:val="004A20A7"/>
    <w:rsid w:val="004A2EBB"/>
    <w:rsid w:val="004A46D2"/>
    <w:rsid w:val="004A47A5"/>
    <w:rsid w:val="004A52B9"/>
    <w:rsid w:val="004A6B7F"/>
    <w:rsid w:val="004B1477"/>
    <w:rsid w:val="004B216B"/>
    <w:rsid w:val="004B2CD0"/>
    <w:rsid w:val="004B2E40"/>
    <w:rsid w:val="004B454E"/>
    <w:rsid w:val="004B5663"/>
    <w:rsid w:val="004B58F2"/>
    <w:rsid w:val="004B692D"/>
    <w:rsid w:val="004C03CD"/>
    <w:rsid w:val="004C0CDD"/>
    <w:rsid w:val="004C1974"/>
    <w:rsid w:val="004C448C"/>
    <w:rsid w:val="004C4B6B"/>
    <w:rsid w:val="004C7B4B"/>
    <w:rsid w:val="004D101C"/>
    <w:rsid w:val="004D138F"/>
    <w:rsid w:val="004D13C8"/>
    <w:rsid w:val="004D24AE"/>
    <w:rsid w:val="004D2E43"/>
    <w:rsid w:val="004D396D"/>
    <w:rsid w:val="004D39E0"/>
    <w:rsid w:val="004D4835"/>
    <w:rsid w:val="004D5884"/>
    <w:rsid w:val="004D679B"/>
    <w:rsid w:val="004D6847"/>
    <w:rsid w:val="004E0790"/>
    <w:rsid w:val="004E1396"/>
    <w:rsid w:val="004E2A1E"/>
    <w:rsid w:val="004E524E"/>
    <w:rsid w:val="004E73DF"/>
    <w:rsid w:val="004E7F8F"/>
    <w:rsid w:val="004F028D"/>
    <w:rsid w:val="004F2B7F"/>
    <w:rsid w:val="004F423F"/>
    <w:rsid w:val="004F5F33"/>
    <w:rsid w:val="004F6E1C"/>
    <w:rsid w:val="00500145"/>
    <w:rsid w:val="00500C6D"/>
    <w:rsid w:val="00503AF8"/>
    <w:rsid w:val="00504129"/>
    <w:rsid w:val="00504B6B"/>
    <w:rsid w:val="005056C3"/>
    <w:rsid w:val="00505EA8"/>
    <w:rsid w:val="0050660F"/>
    <w:rsid w:val="005071C5"/>
    <w:rsid w:val="00510492"/>
    <w:rsid w:val="0051078E"/>
    <w:rsid w:val="005114A9"/>
    <w:rsid w:val="00514AB6"/>
    <w:rsid w:val="00515D6D"/>
    <w:rsid w:val="00516182"/>
    <w:rsid w:val="00516BEA"/>
    <w:rsid w:val="00520B82"/>
    <w:rsid w:val="00522C82"/>
    <w:rsid w:val="00523FC5"/>
    <w:rsid w:val="00524FF6"/>
    <w:rsid w:val="00530C97"/>
    <w:rsid w:val="005352B8"/>
    <w:rsid w:val="00535582"/>
    <w:rsid w:val="005357CA"/>
    <w:rsid w:val="00536BCA"/>
    <w:rsid w:val="0054036D"/>
    <w:rsid w:val="0054304D"/>
    <w:rsid w:val="00543820"/>
    <w:rsid w:val="005441D5"/>
    <w:rsid w:val="00545D71"/>
    <w:rsid w:val="0054720F"/>
    <w:rsid w:val="00551D1D"/>
    <w:rsid w:val="00553945"/>
    <w:rsid w:val="00554646"/>
    <w:rsid w:val="005556D6"/>
    <w:rsid w:val="00555C05"/>
    <w:rsid w:val="00560ADE"/>
    <w:rsid w:val="00561CB6"/>
    <w:rsid w:val="00561CB9"/>
    <w:rsid w:val="005629A7"/>
    <w:rsid w:val="00567012"/>
    <w:rsid w:val="005673A5"/>
    <w:rsid w:val="00570DD8"/>
    <w:rsid w:val="0057203F"/>
    <w:rsid w:val="00577421"/>
    <w:rsid w:val="00577715"/>
    <w:rsid w:val="005807B9"/>
    <w:rsid w:val="00581742"/>
    <w:rsid w:val="005871E7"/>
    <w:rsid w:val="0059057D"/>
    <w:rsid w:val="005923EA"/>
    <w:rsid w:val="005928A0"/>
    <w:rsid w:val="00594A59"/>
    <w:rsid w:val="00595A23"/>
    <w:rsid w:val="00596D3C"/>
    <w:rsid w:val="00597899"/>
    <w:rsid w:val="005A10C7"/>
    <w:rsid w:val="005A138D"/>
    <w:rsid w:val="005A1C01"/>
    <w:rsid w:val="005A21EE"/>
    <w:rsid w:val="005A2EE2"/>
    <w:rsid w:val="005A6BFF"/>
    <w:rsid w:val="005B2B1B"/>
    <w:rsid w:val="005B370D"/>
    <w:rsid w:val="005B3B05"/>
    <w:rsid w:val="005B6888"/>
    <w:rsid w:val="005C3DFB"/>
    <w:rsid w:val="005C47F8"/>
    <w:rsid w:val="005C4CEF"/>
    <w:rsid w:val="005C5974"/>
    <w:rsid w:val="005C6774"/>
    <w:rsid w:val="005C686C"/>
    <w:rsid w:val="005D0135"/>
    <w:rsid w:val="005D060B"/>
    <w:rsid w:val="005D3F0E"/>
    <w:rsid w:val="005D4758"/>
    <w:rsid w:val="005D694F"/>
    <w:rsid w:val="005D7359"/>
    <w:rsid w:val="005E0C6B"/>
    <w:rsid w:val="005E13A7"/>
    <w:rsid w:val="005E1724"/>
    <w:rsid w:val="005E1B6C"/>
    <w:rsid w:val="005E1E0D"/>
    <w:rsid w:val="005E34F3"/>
    <w:rsid w:val="005E3780"/>
    <w:rsid w:val="005E3F07"/>
    <w:rsid w:val="005E3F23"/>
    <w:rsid w:val="005E4A01"/>
    <w:rsid w:val="005E4AFE"/>
    <w:rsid w:val="005E5599"/>
    <w:rsid w:val="005E5936"/>
    <w:rsid w:val="005E700B"/>
    <w:rsid w:val="005E7B78"/>
    <w:rsid w:val="005E7C03"/>
    <w:rsid w:val="005F0CAC"/>
    <w:rsid w:val="005F1450"/>
    <w:rsid w:val="005F1A4A"/>
    <w:rsid w:val="005F25C7"/>
    <w:rsid w:val="005F2842"/>
    <w:rsid w:val="005F3022"/>
    <w:rsid w:val="005F3B7F"/>
    <w:rsid w:val="005F7A2F"/>
    <w:rsid w:val="0060166A"/>
    <w:rsid w:val="00601B72"/>
    <w:rsid w:val="00605782"/>
    <w:rsid w:val="00606B9F"/>
    <w:rsid w:val="00610D8A"/>
    <w:rsid w:val="006112C2"/>
    <w:rsid w:val="00611EBC"/>
    <w:rsid w:val="00611F98"/>
    <w:rsid w:val="006124D7"/>
    <w:rsid w:val="0061262F"/>
    <w:rsid w:val="00615E10"/>
    <w:rsid w:val="0061725D"/>
    <w:rsid w:val="006214CD"/>
    <w:rsid w:val="00622121"/>
    <w:rsid w:val="00623940"/>
    <w:rsid w:val="00625FA1"/>
    <w:rsid w:val="006260A9"/>
    <w:rsid w:val="00627EAC"/>
    <w:rsid w:val="00630EBC"/>
    <w:rsid w:val="006315DE"/>
    <w:rsid w:val="00636EDA"/>
    <w:rsid w:val="006402DB"/>
    <w:rsid w:val="00640938"/>
    <w:rsid w:val="0064100C"/>
    <w:rsid w:val="00641187"/>
    <w:rsid w:val="00642018"/>
    <w:rsid w:val="006421B0"/>
    <w:rsid w:val="00642E48"/>
    <w:rsid w:val="0064680D"/>
    <w:rsid w:val="00647768"/>
    <w:rsid w:val="00647EB0"/>
    <w:rsid w:val="006513FF"/>
    <w:rsid w:val="006540C2"/>
    <w:rsid w:val="00657DEA"/>
    <w:rsid w:val="00660E38"/>
    <w:rsid w:val="00661C71"/>
    <w:rsid w:val="00662724"/>
    <w:rsid w:val="00662788"/>
    <w:rsid w:val="00663984"/>
    <w:rsid w:val="00673E82"/>
    <w:rsid w:val="006748BC"/>
    <w:rsid w:val="00674D57"/>
    <w:rsid w:val="00677C0A"/>
    <w:rsid w:val="0068132E"/>
    <w:rsid w:val="0068226A"/>
    <w:rsid w:val="00685314"/>
    <w:rsid w:val="00685668"/>
    <w:rsid w:val="00685CD2"/>
    <w:rsid w:val="00685FDC"/>
    <w:rsid w:val="00687584"/>
    <w:rsid w:val="00690A11"/>
    <w:rsid w:val="006921E9"/>
    <w:rsid w:val="0069249B"/>
    <w:rsid w:val="00692C2D"/>
    <w:rsid w:val="00692F4E"/>
    <w:rsid w:val="006937EB"/>
    <w:rsid w:val="006942C7"/>
    <w:rsid w:val="006947BF"/>
    <w:rsid w:val="006952CC"/>
    <w:rsid w:val="006964B8"/>
    <w:rsid w:val="006A174A"/>
    <w:rsid w:val="006A1B8A"/>
    <w:rsid w:val="006A4797"/>
    <w:rsid w:val="006A7AFD"/>
    <w:rsid w:val="006B015F"/>
    <w:rsid w:val="006B1917"/>
    <w:rsid w:val="006B4C30"/>
    <w:rsid w:val="006B51B5"/>
    <w:rsid w:val="006B5AF3"/>
    <w:rsid w:val="006C000E"/>
    <w:rsid w:val="006C12F9"/>
    <w:rsid w:val="006C2B3C"/>
    <w:rsid w:val="006C39B7"/>
    <w:rsid w:val="006C49DD"/>
    <w:rsid w:val="006C4E80"/>
    <w:rsid w:val="006C55C6"/>
    <w:rsid w:val="006C7CEE"/>
    <w:rsid w:val="006D001D"/>
    <w:rsid w:val="006D21FA"/>
    <w:rsid w:val="006D26FB"/>
    <w:rsid w:val="006D3179"/>
    <w:rsid w:val="006D3209"/>
    <w:rsid w:val="006D3CEA"/>
    <w:rsid w:val="006D7ADA"/>
    <w:rsid w:val="006E06DB"/>
    <w:rsid w:val="006E06E6"/>
    <w:rsid w:val="006E1760"/>
    <w:rsid w:val="006E529D"/>
    <w:rsid w:val="006E6438"/>
    <w:rsid w:val="006F15CA"/>
    <w:rsid w:val="006F178C"/>
    <w:rsid w:val="006F797B"/>
    <w:rsid w:val="00701114"/>
    <w:rsid w:val="00701179"/>
    <w:rsid w:val="00704D08"/>
    <w:rsid w:val="00704F15"/>
    <w:rsid w:val="0070654D"/>
    <w:rsid w:val="0071042A"/>
    <w:rsid w:val="007128C7"/>
    <w:rsid w:val="00712F6F"/>
    <w:rsid w:val="00713F2E"/>
    <w:rsid w:val="007148AA"/>
    <w:rsid w:val="00714EDF"/>
    <w:rsid w:val="00716AEA"/>
    <w:rsid w:val="007171D1"/>
    <w:rsid w:val="00717DBB"/>
    <w:rsid w:val="00721F89"/>
    <w:rsid w:val="00727944"/>
    <w:rsid w:val="0073094D"/>
    <w:rsid w:val="00730BCF"/>
    <w:rsid w:val="007325F1"/>
    <w:rsid w:val="00733483"/>
    <w:rsid w:val="00734165"/>
    <w:rsid w:val="00734DB2"/>
    <w:rsid w:val="00736037"/>
    <w:rsid w:val="0073797F"/>
    <w:rsid w:val="00737B9E"/>
    <w:rsid w:val="007401BA"/>
    <w:rsid w:val="00740740"/>
    <w:rsid w:val="0074144E"/>
    <w:rsid w:val="00742EB3"/>
    <w:rsid w:val="00743B3E"/>
    <w:rsid w:val="0074421B"/>
    <w:rsid w:val="0074608C"/>
    <w:rsid w:val="00746650"/>
    <w:rsid w:val="00746701"/>
    <w:rsid w:val="00746B3C"/>
    <w:rsid w:val="00751D1B"/>
    <w:rsid w:val="00753315"/>
    <w:rsid w:val="00755DCD"/>
    <w:rsid w:val="00756CAB"/>
    <w:rsid w:val="00757FCA"/>
    <w:rsid w:val="00770E4D"/>
    <w:rsid w:val="0077104B"/>
    <w:rsid w:val="007711C8"/>
    <w:rsid w:val="00777628"/>
    <w:rsid w:val="007829FC"/>
    <w:rsid w:val="0078313F"/>
    <w:rsid w:val="0078472E"/>
    <w:rsid w:val="00784D66"/>
    <w:rsid w:val="00786625"/>
    <w:rsid w:val="007926D9"/>
    <w:rsid w:val="00792DA5"/>
    <w:rsid w:val="007936E9"/>
    <w:rsid w:val="0079376C"/>
    <w:rsid w:val="00793B32"/>
    <w:rsid w:val="00794764"/>
    <w:rsid w:val="007949F0"/>
    <w:rsid w:val="00794B52"/>
    <w:rsid w:val="00795041"/>
    <w:rsid w:val="007959D8"/>
    <w:rsid w:val="00795FAA"/>
    <w:rsid w:val="0079709A"/>
    <w:rsid w:val="007A1556"/>
    <w:rsid w:val="007A178C"/>
    <w:rsid w:val="007A33D9"/>
    <w:rsid w:val="007A4173"/>
    <w:rsid w:val="007A4EDA"/>
    <w:rsid w:val="007A57E4"/>
    <w:rsid w:val="007A7FBA"/>
    <w:rsid w:val="007B06C1"/>
    <w:rsid w:val="007B1402"/>
    <w:rsid w:val="007B42D4"/>
    <w:rsid w:val="007B6D22"/>
    <w:rsid w:val="007B7C5E"/>
    <w:rsid w:val="007C0634"/>
    <w:rsid w:val="007C0C02"/>
    <w:rsid w:val="007C0F3D"/>
    <w:rsid w:val="007C1FC6"/>
    <w:rsid w:val="007C2E20"/>
    <w:rsid w:val="007C40BD"/>
    <w:rsid w:val="007C5FDD"/>
    <w:rsid w:val="007C67F7"/>
    <w:rsid w:val="007C6B51"/>
    <w:rsid w:val="007C6C97"/>
    <w:rsid w:val="007C7498"/>
    <w:rsid w:val="007D116E"/>
    <w:rsid w:val="007D4571"/>
    <w:rsid w:val="007D4CE1"/>
    <w:rsid w:val="007E1FAE"/>
    <w:rsid w:val="007E23CE"/>
    <w:rsid w:val="007E24B1"/>
    <w:rsid w:val="007E266D"/>
    <w:rsid w:val="007E3CFE"/>
    <w:rsid w:val="007E4FC7"/>
    <w:rsid w:val="007F1649"/>
    <w:rsid w:val="007F4157"/>
    <w:rsid w:val="007F4A0A"/>
    <w:rsid w:val="007F6528"/>
    <w:rsid w:val="00800D4D"/>
    <w:rsid w:val="00801D1C"/>
    <w:rsid w:val="008046DA"/>
    <w:rsid w:val="008064C3"/>
    <w:rsid w:val="00811B0C"/>
    <w:rsid w:val="00811B90"/>
    <w:rsid w:val="00811D03"/>
    <w:rsid w:val="00813650"/>
    <w:rsid w:val="0081464C"/>
    <w:rsid w:val="008161CC"/>
    <w:rsid w:val="00816C90"/>
    <w:rsid w:val="008179D2"/>
    <w:rsid w:val="00820BCC"/>
    <w:rsid w:val="00827D59"/>
    <w:rsid w:val="00831320"/>
    <w:rsid w:val="00831F74"/>
    <w:rsid w:val="00833A97"/>
    <w:rsid w:val="00834F6C"/>
    <w:rsid w:val="00835DCF"/>
    <w:rsid w:val="00837C20"/>
    <w:rsid w:val="00837C42"/>
    <w:rsid w:val="00840902"/>
    <w:rsid w:val="0084208C"/>
    <w:rsid w:val="00842182"/>
    <w:rsid w:val="00843FA6"/>
    <w:rsid w:val="00844956"/>
    <w:rsid w:val="008453B6"/>
    <w:rsid w:val="00850E5F"/>
    <w:rsid w:val="00851D4E"/>
    <w:rsid w:val="0085418E"/>
    <w:rsid w:val="00855D96"/>
    <w:rsid w:val="0086007F"/>
    <w:rsid w:val="00860D51"/>
    <w:rsid w:val="008613D2"/>
    <w:rsid w:val="008617EE"/>
    <w:rsid w:val="008617F4"/>
    <w:rsid w:val="00861B19"/>
    <w:rsid w:val="0086405B"/>
    <w:rsid w:val="008663BE"/>
    <w:rsid w:val="008718BD"/>
    <w:rsid w:val="00871F6F"/>
    <w:rsid w:val="00872E82"/>
    <w:rsid w:val="00873968"/>
    <w:rsid w:val="00874EBA"/>
    <w:rsid w:val="00876464"/>
    <w:rsid w:val="00877753"/>
    <w:rsid w:val="00881206"/>
    <w:rsid w:val="00882773"/>
    <w:rsid w:val="008838D2"/>
    <w:rsid w:val="00884B1A"/>
    <w:rsid w:val="00884B58"/>
    <w:rsid w:val="00884DDF"/>
    <w:rsid w:val="008852AC"/>
    <w:rsid w:val="00885FE0"/>
    <w:rsid w:val="00890269"/>
    <w:rsid w:val="008920F2"/>
    <w:rsid w:val="0089408A"/>
    <w:rsid w:val="00895778"/>
    <w:rsid w:val="008967D7"/>
    <w:rsid w:val="00897686"/>
    <w:rsid w:val="008A1E98"/>
    <w:rsid w:val="008A2F94"/>
    <w:rsid w:val="008A7B53"/>
    <w:rsid w:val="008B243A"/>
    <w:rsid w:val="008B2659"/>
    <w:rsid w:val="008B3600"/>
    <w:rsid w:val="008B3D1C"/>
    <w:rsid w:val="008B4CF8"/>
    <w:rsid w:val="008B76B2"/>
    <w:rsid w:val="008C2331"/>
    <w:rsid w:val="008C2EC0"/>
    <w:rsid w:val="008C676B"/>
    <w:rsid w:val="008C6E85"/>
    <w:rsid w:val="008D3806"/>
    <w:rsid w:val="008D63C2"/>
    <w:rsid w:val="008D6A49"/>
    <w:rsid w:val="008E3A0F"/>
    <w:rsid w:val="008E4517"/>
    <w:rsid w:val="008E5CD9"/>
    <w:rsid w:val="008E60F7"/>
    <w:rsid w:val="008F2753"/>
    <w:rsid w:val="008F5745"/>
    <w:rsid w:val="008F60A2"/>
    <w:rsid w:val="008F6CE3"/>
    <w:rsid w:val="00903F75"/>
    <w:rsid w:val="009048C8"/>
    <w:rsid w:val="00904BF2"/>
    <w:rsid w:val="0090546C"/>
    <w:rsid w:val="00911408"/>
    <w:rsid w:val="00911DD1"/>
    <w:rsid w:val="00912FB2"/>
    <w:rsid w:val="0091341D"/>
    <w:rsid w:val="00913539"/>
    <w:rsid w:val="00913F42"/>
    <w:rsid w:val="00914756"/>
    <w:rsid w:val="009148ED"/>
    <w:rsid w:val="00915E88"/>
    <w:rsid w:val="009167EF"/>
    <w:rsid w:val="009170A2"/>
    <w:rsid w:val="00917390"/>
    <w:rsid w:val="00922DD7"/>
    <w:rsid w:val="00922F41"/>
    <w:rsid w:val="00923763"/>
    <w:rsid w:val="00924D5B"/>
    <w:rsid w:val="00925362"/>
    <w:rsid w:val="00927813"/>
    <w:rsid w:val="00930352"/>
    <w:rsid w:val="009305E8"/>
    <w:rsid w:val="00930776"/>
    <w:rsid w:val="009338BF"/>
    <w:rsid w:val="00934468"/>
    <w:rsid w:val="00934FF9"/>
    <w:rsid w:val="00935D99"/>
    <w:rsid w:val="00940AC9"/>
    <w:rsid w:val="00940B26"/>
    <w:rsid w:val="009416E9"/>
    <w:rsid w:val="0094193B"/>
    <w:rsid w:val="00941CA7"/>
    <w:rsid w:val="0094468C"/>
    <w:rsid w:val="009476ED"/>
    <w:rsid w:val="00950EBC"/>
    <w:rsid w:val="00951A6A"/>
    <w:rsid w:val="00953E8D"/>
    <w:rsid w:val="00955B71"/>
    <w:rsid w:val="00955CC2"/>
    <w:rsid w:val="00961F85"/>
    <w:rsid w:val="009634DF"/>
    <w:rsid w:val="00966280"/>
    <w:rsid w:val="00970915"/>
    <w:rsid w:val="00971092"/>
    <w:rsid w:val="0097291C"/>
    <w:rsid w:val="00976C8E"/>
    <w:rsid w:val="0097744F"/>
    <w:rsid w:val="009825BD"/>
    <w:rsid w:val="00983D3D"/>
    <w:rsid w:val="009869E4"/>
    <w:rsid w:val="00987038"/>
    <w:rsid w:val="00990CCD"/>
    <w:rsid w:val="009938F6"/>
    <w:rsid w:val="00994560"/>
    <w:rsid w:val="00996D33"/>
    <w:rsid w:val="0099739D"/>
    <w:rsid w:val="00997E24"/>
    <w:rsid w:val="009A23AB"/>
    <w:rsid w:val="009A27C1"/>
    <w:rsid w:val="009A2FAB"/>
    <w:rsid w:val="009A390E"/>
    <w:rsid w:val="009A4285"/>
    <w:rsid w:val="009A4727"/>
    <w:rsid w:val="009A47BA"/>
    <w:rsid w:val="009A4EB7"/>
    <w:rsid w:val="009A7628"/>
    <w:rsid w:val="009B0986"/>
    <w:rsid w:val="009B2329"/>
    <w:rsid w:val="009B29E7"/>
    <w:rsid w:val="009B3468"/>
    <w:rsid w:val="009B357A"/>
    <w:rsid w:val="009B47D6"/>
    <w:rsid w:val="009B4C62"/>
    <w:rsid w:val="009B6979"/>
    <w:rsid w:val="009B78B3"/>
    <w:rsid w:val="009C139D"/>
    <w:rsid w:val="009C2291"/>
    <w:rsid w:val="009C24EC"/>
    <w:rsid w:val="009C42B6"/>
    <w:rsid w:val="009C43DA"/>
    <w:rsid w:val="009C55AE"/>
    <w:rsid w:val="009D40BF"/>
    <w:rsid w:val="009D4F04"/>
    <w:rsid w:val="009D5161"/>
    <w:rsid w:val="009D6929"/>
    <w:rsid w:val="009E1D87"/>
    <w:rsid w:val="009E406C"/>
    <w:rsid w:val="009E532C"/>
    <w:rsid w:val="009E5BCD"/>
    <w:rsid w:val="009E7E58"/>
    <w:rsid w:val="009F2D2E"/>
    <w:rsid w:val="009F32CC"/>
    <w:rsid w:val="009F37E1"/>
    <w:rsid w:val="009F42AB"/>
    <w:rsid w:val="009F491A"/>
    <w:rsid w:val="009F5801"/>
    <w:rsid w:val="009F590A"/>
    <w:rsid w:val="009F672E"/>
    <w:rsid w:val="00A00C92"/>
    <w:rsid w:val="00A010ED"/>
    <w:rsid w:val="00A02361"/>
    <w:rsid w:val="00A033A6"/>
    <w:rsid w:val="00A074ED"/>
    <w:rsid w:val="00A07FA9"/>
    <w:rsid w:val="00A102B0"/>
    <w:rsid w:val="00A11029"/>
    <w:rsid w:val="00A113EE"/>
    <w:rsid w:val="00A115FF"/>
    <w:rsid w:val="00A12246"/>
    <w:rsid w:val="00A12E58"/>
    <w:rsid w:val="00A13106"/>
    <w:rsid w:val="00A13293"/>
    <w:rsid w:val="00A23417"/>
    <w:rsid w:val="00A25A6C"/>
    <w:rsid w:val="00A26CCB"/>
    <w:rsid w:val="00A277FF"/>
    <w:rsid w:val="00A316ED"/>
    <w:rsid w:val="00A32FAA"/>
    <w:rsid w:val="00A32FCE"/>
    <w:rsid w:val="00A342E8"/>
    <w:rsid w:val="00A344A9"/>
    <w:rsid w:val="00A352D9"/>
    <w:rsid w:val="00A36397"/>
    <w:rsid w:val="00A4368D"/>
    <w:rsid w:val="00A44FE5"/>
    <w:rsid w:val="00A4598F"/>
    <w:rsid w:val="00A45F18"/>
    <w:rsid w:val="00A46436"/>
    <w:rsid w:val="00A475D1"/>
    <w:rsid w:val="00A52B23"/>
    <w:rsid w:val="00A52E39"/>
    <w:rsid w:val="00A5319C"/>
    <w:rsid w:val="00A57727"/>
    <w:rsid w:val="00A57A97"/>
    <w:rsid w:val="00A60F5B"/>
    <w:rsid w:val="00A61AED"/>
    <w:rsid w:val="00A622C0"/>
    <w:rsid w:val="00A62CB3"/>
    <w:rsid w:val="00A633DD"/>
    <w:rsid w:val="00A6658D"/>
    <w:rsid w:val="00A6702D"/>
    <w:rsid w:val="00A7147D"/>
    <w:rsid w:val="00A72CEC"/>
    <w:rsid w:val="00A730C5"/>
    <w:rsid w:val="00A73709"/>
    <w:rsid w:val="00A76BC5"/>
    <w:rsid w:val="00A80386"/>
    <w:rsid w:val="00A849D8"/>
    <w:rsid w:val="00A86054"/>
    <w:rsid w:val="00A879C2"/>
    <w:rsid w:val="00A9183F"/>
    <w:rsid w:val="00A925E9"/>
    <w:rsid w:val="00A9776A"/>
    <w:rsid w:val="00A97901"/>
    <w:rsid w:val="00A9791D"/>
    <w:rsid w:val="00AA0F8D"/>
    <w:rsid w:val="00AA2723"/>
    <w:rsid w:val="00AA4548"/>
    <w:rsid w:val="00AA562E"/>
    <w:rsid w:val="00AA72C2"/>
    <w:rsid w:val="00AB08F9"/>
    <w:rsid w:val="00AB3153"/>
    <w:rsid w:val="00AB3347"/>
    <w:rsid w:val="00AB4A42"/>
    <w:rsid w:val="00AB6CBE"/>
    <w:rsid w:val="00AC1BFB"/>
    <w:rsid w:val="00AC4361"/>
    <w:rsid w:val="00AC446A"/>
    <w:rsid w:val="00AC5359"/>
    <w:rsid w:val="00AC76FE"/>
    <w:rsid w:val="00AD0D43"/>
    <w:rsid w:val="00AD1C6E"/>
    <w:rsid w:val="00AD3E7A"/>
    <w:rsid w:val="00AD7B3C"/>
    <w:rsid w:val="00AE5323"/>
    <w:rsid w:val="00AE6362"/>
    <w:rsid w:val="00AE6AA4"/>
    <w:rsid w:val="00AF3DBA"/>
    <w:rsid w:val="00AF5F09"/>
    <w:rsid w:val="00AF6FBE"/>
    <w:rsid w:val="00B0000F"/>
    <w:rsid w:val="00B02B52"/>
    <w:rsid w:val="00B04D4F"/>
    <w:rsid w:val="00B056A4"/>
    <w:rsid w:val="00B0582F"/>
    <w:rsid w:val="00B06DC7"/>
    <w:rsid w:val="00B14BB6"/>
    <w:rsid w:val="00B16D9E"/>
    <w:rsid w:val="00B16DDD"/>
    <w:rsid w:val="00B17303"/>
    <w:rsid w:val="00B175C3"/>
    <w:rsid w:val="00B22166"/>
    <w:rsid w:val="00B22ED9"/>
    <w:rsid w:val="00B24991"/>
    <w:rsid w:val="00B27D53"/>
    <w:rsid w:val="00B30CE1"/>
    <w:rsid w:val="00B30FF3"/>
    <w:rsid w:val="00B315BD"/>
    <w:rsid w:val="00B33DEC"/>
    <w:rsid w:val="00B33F40"/>
    <w:rsid w:val="00B36916"/>
    <w:rsid w:val="00B37039"/>
    <w:rsid w:val="00B40C96"/>
    <w:rsid w:val="00B4423A"/>
    <w:rsid w:val="00B47826"/>
    <w:rsid w:val="00B47924"/>
    <w:rsid w:val="00B51335"/>
    <w:rsid w:val="00B51871"/>
    <w:rsid w:val="00B5359C"/>
    <w:rsid w:val="00B60833"/>
    <w:rsid w:val="00B62311"/>
    <w:rsid w:val="00B64146"/>
    <w:rsid w:val="00B65193"/>
    <w:rsid w:val="00B7044B"/>
    <w:rsid w:val="00B7167A"/>
    <w:rsid w:val="00B74226"/>
    <w:rsid w:val="00B74265"/>
    <w:rsid w:val="00B744FE"/>
    <w:rsid w:val="00B74863"/>
    <w:rsid w:val="00B74ADF"/>
    <w:rsid w:val="00B754C3"/>
    <w:rsid w:val="00B76131"/>
    <w:rsid w:val="00B76389"/>
    <w:rsid w:val="00B76452"/>
    <w:rsid w:val="00B7743B"/>
    <w:rsid w:val="00B80FFD"/>
    <w:rsid w:val="00B814BD"/>
    <w:rsid w:val="00B820BA"/>
    <w:rsid w:val="00B87256"/>
    <w:rsid w:val="00B90102"/>
    <w:rsid w:val="00B949EF"/>
    <w:rsid w:val="00B97C69"/>
    <w:rsid w:val="00BA0799"/>
    <w:rsid w:val="00BA1D1F"/>
    <w:rsid w:val="00BA2E52"/>
    <w:rsid w:val="00BA32D8"/>
    <w:rsid w:val="00BA43A1"/>
    <w:rsid w:val="00BA5DB7"/>
    <w:rsid w:val="00BB1D48"/>
    <w:rsid w:val="00BB3ADC"/>
    <w:rsid w:val="00BB3DA1"/>
    <w:rsid w:val="00BB4117"/>
    <w:rsid w:val="00BB51B2"/>
    <w:rsid w:val="00BB53B2"/>
    <w:rsid w:val="00BB65D0"/>
    <w:rsid w:val="00BB6C0B"/>
    <w:rsid w:val="00BC023B"/>
    <w:rsid w:val="00BC1854"/>
    <w:rsid w:val="00BC1ACC"/>
    <w:rsid w:val="00BC1C1C"/>
    <w:rsid w:val="00BC4B4D"/>
    <w:rsid w:val="00BC7734"/>
    <w:rsid w:val="00BC7E96"/>
    <w:rsid w:val="00BD17F5"/>
    <w:rsid w:val="00BD28EC"/>
    <w:rsid w:val="00BD5208"/>
    <w:rsid w:val="00BD58B6"/>
    <w:rsid w:val="00BD5D88"/>
    <w:rsid w:val="00BD6C5A"/>
    <w:rsid w:val="00BD7E19"/>
    <w:rsid w:val="00BE0680"/>
    <w:rsid w:val="00BE0FE6"/>
    <w:rsid w:val="00BE15A3"/>
    <w:rsid w:val="00BE1974"/>
    <w:rsid w:val="00BE49E4"/>
    <w:rsid w:val="00BE5407"/>
    <w:rsid w:val="00BE7C30"/>
    <w:rsid w:val="00BF3DCB"/>
    <w:rsid w:val="00BF5173"/>
    <w:rsid w:val="00BF5E4B"/>
    <w:rsid w:val="00BF5F32"/>
    <w:rsid w:val="00BF751F"/>
    <w:rsid w:val="00BF7C74"/>
    <w:rsid w:val="00C005BA"/>
    <w:rsid w:val="00C00AE5"/>
    <w:rsid w:val="00C00DB5"/>
    <w:rsid w:val="00C0139C"/>
    <w:rsid w:val="00C02689"/>
    <w:rsid w:val="00C02BA7"/>
    <w:rsid w:val="00C03D92"/>
    <w:rsid w:val="00C04760"/>
    <w:rsid w:val="00C077B2"/>
    <w:rsid w:val="00C10254"/>
    <w:rsid w:val="00C108B6"/>
    <w:rsid w:val="00C112F1"/>
    <w:rsid w:val="00C12157"/>
    <w:rsid w:val="00C128E8"/>
    <w:rsid w:val="00C12D45"/>
    <w:rsid w:val="00C2010E"/>
    <w:rsid w:val="00C205FF"/>
    <w:rsid w:val="00C20BC8"/>
    <w:rsid w:val="00C20E36"/>
    <w:rsid w:val="00C2118B"/>
    <w:rsid w:val="00C21B44"/>
    <w:rsid w:val="00C21E99"/>
    <w:rsid w:val="00C2357C"/>
    <w:rsid w:val="00C245BC"/>
    <w:rsid w:val="00C263A8"/>
    <w:rsid w:val="00C2660B"/>
    <w:rsid w:val="00C26CFB"/>
    <w:rsid w:val="00C26DF5"/>
    <w:rsid w:val="00C26E49"/>
    <w:rsid w:val="00C2733A"/>
    <w:rsid w:val="00C30144"/>
    <w:rsid w:val="00C3497E"/>
    <w:rsid w:val="00C34AC0"/>
    <w:rsid w:val="00C34F7A"/>
    <w:rsid w:val="00C405B4"/>
    <w:rsid w:val="00C409D5"/>
    <w:rsid w:val="00C4253D"/>
    <w:rsid w:val="00C42766"/>
    <w:rsid w:val="00C42B29"/>
    <w:rsid w:val="00C4562B"/>
    <w:rsid w:val="00C462CC"/>
    <w:rsid w:val="00C5144C"/>
    <w:rsid w:val="00C51FA2"/>
    <w:rsid w:val="00C6364D"/>
    <w:rsid w:val="00C63B7E"/>
    <w:rsid w:val="00C64A33"/>
    <w:rsid w:val="00C64E17"/>
    <w:rsid w:val="00C65DF5"/>
    <w:rsid w:val="00C704F4"/>
    <w:rsid w:val="00C70CF4"/>
    <w:rsid w:val="00C712C9"/>
    <w:rsid w:val="00C71CFE"/>
    <w:rsid w:val="00C71D75"/>
    <w:rsid w:val="00C72547"/>
    <w:rsid w:val="00C728D0"/>
    <w:rsid w:val="00C736EA"/>
    <w:rsid w:val="00C752FA"/>
    <w:rsid w:val="00C75D80"/>
    <w:rsid w:val="00C76551"/>
    <w:rsid w:val="00C76ECD"/>
    <w:rsid w:val="00C8071B"/>
    <w:rsid w:val="00C8262D"/>
    <w:rsid w:val="00C82A3D"/>
    <w:rsid w:val="00C835C6"/>
    <w:rsid w:val="00C835C8"/>
    <w:rsid w:val="00C83CD0"/>
    <w:rsid w:val="00C8417D"/>
    <w:rsid w:val="00C842B1"/>
    <w:rsid w:val="00C8438F"/>
    <w:rsid w:val="00C843D1"/>
    <w:rsid w:val="00C8489A"/>
    <w:rsid w:val="00C84905"/>
    <w:rsid w:val="00C87395"/>
    <w:rsid w:val="00C8782E"/>
    <w:rsid w:val="00C90029"/>
    <w:rsid w:val="00C90BC3"/>
    <w:rsid w:val="00C9253C"/>
    <w:rsid w:val="00C92CEB"/>
    <w:rsid w:val="00C94C71"/>
    <w:rsid w:val="00C96AF0"/>
    <w:rsid w:val="00C96ECC"/>
    <w:rsid w:val="00CA0765"/>
    <w:rsid w:val="00CA0844"/>
    <w:rsid w:val="00CA0C06"/>
    <w:rsid w:val="00CB0B4B"/>
    <w:rsid w:val="00CB543B"/>
    <w:rsid w:val="00CB5489"/>
    <w:rsid w:val="00CB7047"/>
    <w:rsid w:val="00CC091F"/>
    <w:rsid w:val="00CC3583"/>
    <w:rsid w:val="00CC6581"/>
    <w:rsid w:val="00CC7EF8"/>
    <w:rsid w:val="00CD16EB"/>
    <w:rsid w:val="00CD20B8"/>
    <w:rsid w:val="00CD35D6"/>
    <w:rsid w:val="00CD4411"/>
    <w:rsid w:val="00CD5CBB"/>
    <w:rsid w:val="00CD7A47"/>
    <w:rsid w:val="00CE3B50"/>
    <w:rsid w:val="00CE4BD3"/>
    <w:rsid w:val="00CE631D"/>
    <w:rsid w:val="00CF2003"/>
    <w:rsid w:val="00CF476C"/>
    <w:rsid w:val="00CF502B"/>
    <w:rsid w:val="00CF51EA"/>
    <w:rsid w:val="00CF6214"/>
    <w:rsid w:val="00CF67AF"/>
    <w:rsid w:val="00CF6A2D"/>
    <w:rsid w:val="00CF6DE4"/>
    <w:rsid w:val="00CF7A90"/>
    <w:rsid w:val="00D02E3D"/>
    <w:rsid w:val="00D02EF9"/>
    <w:rsid w:val="00D03010"/>
    <w:rsid w:val="00D049C6"/>
    <w:rsid w:val="00D05323"/>
    <w:rsid w:val="00D0562D"/>
    <w:rsid w:val="00D1002B"/>
    <w:rsid w:val="00D11A8B"/>
    <w:rsid w:val="00D11B01"/>
    <w:rsid w:val="00D12BDA"/>
    <w:rsid w:val="00D13EC9"/>
    <w:rsid w:val="00D16554"/>
    <w:rsid w:val="00D17A28"/>
    <w:rsid w:val="00D23023"/>
    <w:rsid w:val="00D23239"/>
    <w:rsid w:val="00D23613"/>
    <w:rsid w:val="00D239E2"/>
    <w:rsid w:val="00D23A47"/>
    <w:rsid w:val="00D24342"/>
    <w:rsid w:val="00D24DC8"/>
    <w:rsid w:val="00D25B15"/>
    <w:rsid w:val="00D26728"/>
    <w:rsid w:val="00D26A9D"/>
    <w:rsid w:val="00D318C7"/>
    <w:rsid w:val="00D321AD"/>
    <w:rsid w:val="00D3247E"/>
    <w:rsid w:val="00D345F3"/>
    <w:rsid w:val="00D34632"/>
    <w:rsid w:val="00D34DE0"/>
    <w:rsid w:val="00D42A87"/>
    <w:rsid w:val="00D43611"/>
    <w:rsid w:val="00D43B10"/>
    <w:rsid w:val="00D44E80"/>
    <w:rsid w:val="00D45E11"/>
    <w:rsid w:val="00D47552"/>
    <w:rsid w:val="00D5226B"/>
    <w:rsid w:val="00D570D9"/>
    <w:rsid w:val="00D6195E"/>
    <w:rsid w:val="00D63686"/>
    <w:rsid w:val="00D64E21"/>
    <w:rsid w:val="00D657AA"/>
    <w:rsid w:val="00D65ED2"/>
    <w:rsid w:val="00D674E0"/>
    <w:rsid w:val="00D733CB"/>
    <w:rsid w:val="00D73BB6"/>
    <w:rsid w:val="00D73C2F"/>
    <w:rsid w:val="00D74C8E"/>
    <w:rsid w:val="00D76844"/>
    <w:rsid w:val="00D76C4A"/>
    <w:rsid w:val="00D7771F"/>
    <w:rsid w:val="00D7781E"/>
    <w:rsid w:val="00D8007A"/>
    <w:rsid w:val="00D80F8C"/>
    <w:rsid w:val="00D817F9"/>
    <w:rsid w:val="00D81BC8"/>
    <w:rsid w:val="00D82240"/>
    <w:rsid w:val="00D8378C"/>
    <w:rsid w:val="00D84A7B"/>
    <w:rsid w:val="00D86737"/>
    <w:rsid w:val="00D87791"/>
    <w:rsid w:val="00D92936"/>
    <w:rsid w:val="00D92AB4"/>
    <w:rsid w:val="00D94E06"/>
    <w:rsid w:val="00D96124"/>
    <w:rsid w:val="00D96993"/>
    <w:rsid w:val="00DA21C9"/>
    <w:rsid w:val="00DA350B"/>
    <w:rsid w:val="00DA5E41"/>
    <w:rsid w:val="00DB0B36"/>
    <w:rsid w:val="00DB2EF2"/>
    <w:rsid w:val="00DB6AD1"/>
    <w:rsid w:val="00DC00DE"/>
    <w:rsid w:val="00DC3F5B"/>
    <w:rsid w:val="00DC5494"/>
    <w:rsid w:val="00DC7091"/>
    <w:rsid w:val="00DD02D9"/>
    <w:rsid w:val="00DD0D31"/>
    <w:rsid w:val="00DD1C2A"/>
    <w:rsid w:val="00DD3188"/>
    <w:rsid w:val="00DD39A4"/>
    <w:rsid w:val="00DD3F96"/>
    <w:rsid w:val="00DD4051"/>
    <w:rsid w:val="00DD46D8"/>
    <w:rsid w:val="00DD66AF"/>
    <w:rsid w:val="00DD6A70"/>
    <w:rsid w:val="00DD710D"/>
    <w:rsid w:val="00DD737A"/>
    <w:rsid w:val="00DE0748"/>
    <w:rsid w:val="00DE13F4"/>
    <w:rsid w:val="00DE3279"/>
    <w:rsid w:val="00DE4DF5"/>
    <w:rsid w:val="00DE5F29"/>
    <w:rsid w:val="00DF51D2"/>
    <w:rsid w:val="00DF5433"/>
    <w:rsid w:val="00DF7C65"/>
    <w:rsid w:val="00E02F83"/>
    <w:rsid w:val="00E065F2"/>
    <w:rsid w:val="00E0704E"/>
    <w:rsid w:val="00E0798C"/>
    <w:rsid w:val="00E07D68"/>
    <w:rsid w:val="00E14C05"/>
    <w:rsid w:val="00E14D7D"/>
    <w:rsid w:val="00E174D6"/>
    <w:rsid w:val="00E17667"/>
    <w:rsid w:val="00E206AD"/>
    <w:rsid w:val="00E23524"/>
    <w:rsid w:val="00E23721"/>
    <w:rsid w:val="00E25485"/>
    <w:rsid w:val="00E278F9"/>
    <w:rsid w:val="00E3045B"/>
    <w:rsid w:val="00E31760"/>
    <w:rsid w:val="00E31843"/>
    <w:rsid w:val="00E31C6D"/>
    <w:rsid w:val="00E338D9"/>
    <w:rsid w:val="00E3426F"/>
    <w:rsid w:val="00E348E4"/>
    <w:rsid w:val="00E3578B"/>
    <w:rsid w:val="00E358DA"/>
    <w:rsid w:val="00E35E7D"/>
    <w:rsid w:val="00E365DC"/>
    <w:rsid w:val="00E3731D"/>
    <w:rsid w:val="00E3776D"/>
    <w:rsid w:val="00E40F13"/>
    <w:rsid w:val="00E44294"/>
    <w:rsid w:val="00E45AE8"/>
    <w:rsid w:val="00E46827"/>
    <w:rsid w:val="00E52BB8"/>
    <w:rsid w:val="00E52C5B"/>
    <w:rsid w:val="00E54C24"/>
    <w:rsid w:val="00E55022"/>
    <w:rsid w:val="00E55626"/>
    <w:rsid w:val="00E5799D"/>
    <w:rsid w:val="00E57B86"/>
    <w:rsid w:val="00E603E5"/>
    <w:rsid w:val="00E6256B"/>
    <w:rsid w:val="00E62FB7"/>
    <w:rsid w:val="00E6470D"/>
    <w:rsid w:val="00E650B8"/>
    <w:rsid w:val="00E67B4C"/>
    <w:rsid w:val="00E67BC0"/>
    <w:rsid w:val="00E70602"/>
    <w:rsid w:val="00E7089C"/>
    <w:rsid w:val="00E73CAF"/>
    <w:rsid w:val="00E76CCF"/>
    <w:rsid w:val="00E77E9F"/>
    <w:rsid w:val="00E81765"/>
    <w:rsid w:val="00E84C99"/>
    <w:rsid w:val="00E84CCF"/>
    <w:rsid w:val="00E855BF"/>
    <w:rsid w:val="00E85926"/>
    <w:rsid w:val="00E9156B"/>
    <w:rsid w:val="00E9258A"/>
    <w:rsid w:val="00E925FE"/>
    <w:rsid w:val="00E928A3"/>
    <w:rsid w:val="00E92D43"/>
    <w:rsid w:val="00E97003"/>
    <w:rsid w:val="00E979D8"/>
    <w:rsid w:val="00EA0B6E"/>
    <w:rsid w:val="00EA0E41"/>
    <w:rsid w:val="00EA2740"/>
    <w:rsid w:val="00EA4B4F"/>
    <w:rsid w:val="00EA6B63"/>
    <w:rsid w:val="00EA78DE"/>
    <w:rsid w:val="00EB02D2"/>
    <w:rsid w:val="00EB06FC"/>
    <w:rsid w:val="00EB1559"/>
    <w:rsid w:val="00EB19C8"/>
    <w:rsid w:val="00EB22A4"/>
    <w:rsid w:val="00EB46CE"/>
    <w:rsid w:val="00EB6F8F"/>
    <w:rsid w:val="00EC0233"/>
    <w:rsid w:val="00EC1654"/>
    <w:rsid w:val="00EC3B43"/>
    <w:rsid w:val="00EC60E5"/>
    <w:rsid w:val="00EC796F"/>
    <w:rsid w:val="00ED08C4"/>
    <w:rsid w:val="00ED1BAB"/>
    <w:rsid w:val="00ED6650"/>
    <w:rsid w:val="00ED7EFF"/>
    <w:rsid w:val="00EE0A94"/>
    <w:rsid w:val="00EE401D"/>
    <w:rsid w:val="00EE42C3"/>
    <w:rsid w:val="00EE459B"/>
    <w:rsid w:val="00EE4910"/>
    <w:rsid w:val="00EE5066"/>
    <w:rsid w:val="00EE5592"/>
    <w:rsid w:val="00EE5A22"/>
    <w:rsid w:val="00EE6D5B"/>
    <w:rsid w:val="00EF1393"/>
    <w:rsid w:val="00EF2EA6"/>
    <w:rsid w:val="00EF4FE3"/>
    <w:rsid w:val="00EF6B54"/>
    <w:rsid w:val="00EF7E38"/>
    <w:rsid w:val="00F00175"/>
    <w:rsid w:val="00F01C6B"/>
    <w:rsid w:val="00F028E5"/>
    <w:rsid w:val="00F04142"/>
    <w:rsid w:val="00F0619A"/>
    <w:rsid w:val="00F075AB"/>
    <w:rsid w:val="00F106BC"/>
    <w:rsid w:val="00F13944"/>
    <w:rsid w:val="00F17078"/>
    <w:rsid w:val="00F173E6"/>
    <w:rsid w:val="00F17EFE"/>
    <w:rsid w:val="00F23195"/>
    <w:rsid w:val="00F245A6"/>
    <w:rsid w:val="00F24C26"/>
    <w:rsid w:val="00F26900"/>
    <w:rsid w:val="00F30114"/>
    <w:rsid w:val="00F334B1"/>
    <w:rsid w:val="00F33BC7"/>
    <w:rsid w:val="00F34DDA"/>
    <w:rsid w:val="00F3504C"/>
    <w:rsid w:val="00F35207"/>
    <w:rsid w:val="00F36A47"/>
    <w:rsid w:val="00F420BD"/>
    <w:rsid w:val="00F43304"/>
    <w:rsid w:val="00F45377"/>
    <w:rsid w:val="00F456F8"/>
    <w:rsid w:val="00F45715"/>
    <w:rsid w:val="00F46D82"/>
    <w:rsid w:val="00F50687"/>
    <w:rsid w:val="00F517E9"/>
    <w:rsid w:val="00F53D23"/>
    <w:rsid w:val="00F53EAE"/>
    <w:rsid w:val="00F54AFA"/>
    <w:rsid w:val="00F57DC0"/>
    <w:rsid w:val="00F607E0"/>
    <w:rsid w:val="00F61190"/>
    <w:rsid w:val="00F61551"/>
    <w:rsid w:val="00F638A3"/>
    <w:rsid w:val="00F64297"/>
    <w:rsid w:val="00F65A8C"/>
    <w:rsid w:val="00F66A76"/>
    <w:rsid w:val="00F675A9"/>
    <w:rsid w:val="00F67D5A"/>
    <w:rsid w:val="00F7107C"/>
    <w:rsid w:val="00F73A5C"/>
    <w:rsid w:val="00F7619C"/>
    <w:rsid w:val="00F76756"/>
    <w:rsid w:val="00F768FC"/>
    <w:rsid w:val="00F76F33"/>
    <w:rsid w:val="00F77451"/>
    <w:rsid w:val="00F77DA4"/>
    <w:rsid w:val="00F812D3"/>
    <w:rsid w:val="00F8136C"/>
    <w:rsid w:val="00F85238"/>
    <w:rsid w:val="00F86106"/>
    <w:rsid w:val="00F86E54"/>
    <w:rsid w:val="00F90240"/>
    <w:rsid w:val="00F9149E"/>
    <w:rsid w:val="00F9413C"/>
    <w:rsid w:val="00F9432B"/>
    <w:rsid w:val="00F95650"/>
    <w:rsid w:val="00F96881"/>
    <w:rsid w:val="00F97C28"/>
    <w:rsid w:val="00FA0DCE"/>
    <w:rsid w:val="00FA130C"/>
    <w:rsid w:val="00FA1B50"/>
    <w:rsid w:val="00FA1C1C"/>
    <w:rsid w:val="00FA2AEB"/>
    <w:rsid w:val="00FA4145"/>
    <w:rsid w:val="00FA59E2"/>
    <w:rsid w:val="00FA647B"/>
    <w:rsid w:val="00FA7AAD"/>
    <w:rsid w:val="00FB02A9"/>
    <w:rsid w:val="00FB0BBA"/>
    <w:rsid w:val="00FB3453"/>
    <w:rsid w:val="00FB42B1"/>
    <w:rsid w:val="00FB4397"/>
    <w:rsid w:val="00FB4815"/>
    <w:rsid w:val="00FB7570"/>
    <w:rsid w:val="00FB7932"/>
    <w:rsid w:val="00FB7ED9"/>
    <w:rsid w:val="00FC1AF0"/>
    <w:rsid w:val="00FC251F"/>
    <w:rsid w:val="00FC2C14"/>
    <w:rsid w:val="00FC4DD7"/>
    <w:rsid w:val="00FC6C04"/>
    <w:rsid w:val="00FD0466"/>
    <w:rsid w:val="00FD3E25"/>
    <w:rsid w:val="00FD5127"/>
    <w:rsid w:val="00FD5717"/>
    <w:rsid w:val="00FD5CF1"/>
    <w:rsid w:val="00FD604E"/>
    <w:rsid w:val="00FD67A1"/>
    <w:rsid w:val="00FD7DAF"/>
    <w:rsid w:val="00FE4A54"/>
    <w:rsid w:val="00FE5DB4"/>
    <w:rsid w:val="00FE6643"/>
    <w:rsid w:val="00FF0330"/>
    <w:rsid w:val="00FF132B"/>
    <w:rsid w:val="00FF234C"/>
    <w:rsid w:val="00FF3CA5"/>
    <w:rsid w:val="00FF47F8"/>
    <w:rsid w:val="00FF5B8D"/>
    <w:rsid w:val="00FF73F8"/>
    <w:rsid w:val="00FF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94D9C-EABD-4C84-A7D3-48C28FFD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08C"/>
    <w:pPr>
      <w:tabs>
        <w:tab w:val="center" w:pos="4677"/>
        <w:tab w:val="right" w:pos="9355"/>
      </w:tabs>
      <w:spacing w:line="240" w:lineRule="auto"/>
    </w:pPr>
  </w:style>
  <w:style w:type="character" w:customStyle="1" w:styleId="a4">
    <w:name w:val="Верхний колонтитул Знак"/>
    <w:basedOn w:val="a0"/>
    <w:link w:val="a3"/>
    <w:uiPriority w:val="99"/>
    <w:rsid w:val="001B008C"/>
  </w:style>
  <w:style w:type="paragraph" w:styleId="a5">
    <w:name w:val="footer"/>
    <w:basedOn w:val="a"/>
    <w:link w:val="a6"/>
    <w:uiPriority w:val="99"/>
    <w:semiHidden/>
    <w:unhideWhenUsed/>
    <w:rsid w:val="001B008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1B008C"/>
  </w:style>
  <w:style w:type="paragraph" w:customStyle="1" w:styleId="ConsPlusNormal">
    <w:name w:val="ConsPlusNormal"/>
    <w:rsid w:val="00915E88"/>
    <w:pPr>
      <w:autoSpaceDE w:val="0"/>
      <w:autoSpaceDN w:val="0"/>
      <w:adjustRightInd w:val="0"/>
      <w:spacing w:line="240" w:lineRule="auto"/>
    </w:pPr>
    <w:rPr>
      <w:rFonts w:ascii="Arial" w:hAnsi="Arial" w:cs="Arial"/>
      <w:sz w:val="20"/>
      <w:szCs w:val="20"/>
    </w:rPr>
  </w:style>
  <w:style w:type="paragraph" w:styleId="a7">
    <w:name w:val="Balloon Text"/>
    <w:basedOn w:val="a"/>
    <w:link w:val="a8"/>
    <w:uiPriority w:val="99"/>
    <w:semiHidden/>
    <w:unhideWhenUsed/>
    <w:rsid w:val="003A259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2594"/>
    <w:rPr>
      <w:rFonts w:ascii="Tahoma" w:hAnsi="Tahoma" w:cs="Tahoma"/>
      <w:sz w:val="16"/>
      <w:szCs w:val="16"/>
    </w:rPr>
  </w:style>
  <w:style w:type="character" w:styleId="a9">
    <w:name w:val="Hyperlink"/>
    <w:basedOn w:val="a0"/>
    <w:uiPriority w:val="99"/>
    <w:unhideWhenUsed/>
    <w:rsid w:val="00CA0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7700">
      <w:bodyDiv w:val="1"/>
      <w:marLeft w:val="0"/>
      <w:marRight w:val="0"/>
      <w:marTop w:val="0"/>
      <w:marBottom w:val="0"/>
      <w:divBdr>
        <w:top w:val="none" w:sz="0" w:space="0" w:color="auto"/>
        <w:left w:val="none" w:sz="0" w:space="0" w:color="auto"/>
        <w:bottom w:val="none" w:sz="0" w:space="0" w:color="auto"/>
        <w:right w:val="none" w:sz="0" w:space="0" w:color="auto"/>
      </w:divBdr>
    </w:div>
    <w:div w:id="7875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E64E2-75F1-4F4D-AFE2-D390FF9E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4014</Words>
  <Characters>22884</Characters>
  <Application>Microsoft Office Word</Application>
  <DocSecurity>4</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Rosatom</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Буликова Елена Сергеевна</cp:lastModifiedBy>
  <cp:revision>2</cp:revision>
  <cp:lastPrinted>2017-12-12T07:24:00Z</cp:lastPrinted>
  <dcterms:created xsi:type="dcterms:W3CDTF">2024-10-08T07:59:00Z</dcterms:created>
  <dcterms:modified xsi:type="dcterms:W3CDTF">2024-10-08T07:59:00Z</dcterms:modified>
</cp:coreProperties>
</file>